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552"/>
        <w:gridCol w:w="2551"/>
        <w:gridCol w:w="2552"/>
        <w:gridCol w:w="2835"/>
      </w:tblGrid>
      <w:tr w:rsidR="0088251A" w14:paraId="38355FF3" w14:textId="77777777" w:rsidTr="002364E9">
        <w:trPr>
          <w:trHeight w:val="132"/>
        </w:trPr>
        <w:tc>
          <w:tcPr>
            <w:tcW w:w="1985" w:type="dxa"/>
            <w:shd w:val="clear" w:color="auto" w:fill="C5E0B3" w:themeFill="accent6" w:themeFillTint="66"/>
          </w:tcPr>
          <w:p w14:paraId="113A0531" w14:textId="77777777" w:rsidR="0088251A" w:rsidRPr="002364E9" w:rsidRDefault="0088251A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6D10C02" w14:textId="4F4E7DB9" w:rsidR="00786F21" w:rsidRPr="002364E9" w:rsidRDefault="00786F21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64E9">
              <w:rPr>
                <w:rFonts w:ascii="Times New Roman" w:hAnsi="Times New Roman" w:cs="Times New Roman"/>
                <w:b/>
                <w:bCs/>
              </w:rPr>
              <w:t>PODSTAWA PROGRAMOWA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37C658EE" w14:textId="77777777" w:rsidR="0088251A" w:rsidRPr="002364E9" w:rsidRDefault="0088251A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C67DFF" w14:textId="5D6CF380" w:rsidR="00786F21" w:rsidRPr="002364E9" w:rsidRDefault="00786F21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64E9">
              <w:rPr>
                <w:rFonts w:ascii="Times New Roman" w:hAnsi="Times New Roman" w:cs="Times New Roman"/>
                <w:b/>
                <w:bCs/>
              </w:rPr>
              <w:t>OCENĘ DOPUSZCZAJĄCĄ OTRZYMUJE UCZEŃ, KTÓRY</w:t>
            </w:r>
          </w:p>
        </w:tc>
        <w:tc>
          <w:tcPr>
            <w:tcW w:w="2552" w:type="dxa"/>
            <w:shd w:val="clear" w:color="auto" w:fill="C5E0B3" w:themeFill="accent6" w:themeFillTint="66"/>
          </w:tcPr>
          <w:p w14:paraId="689DEC63" w14:textId="77777777" w:rsidR="0088251A" w:rsidRPr="002364E9" w:rsidRDefault="0088251A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5DC6E3D" w14:textId="56467907" w:rsidR="00786F21" w:rsidRPr="002364E9" w:rsidRDefault="00786F21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64E9">
              <w:rPr>
                <w:rFonts w:ascii="Times New Roman" w:hAnsi="Times New Roman" w:cs="Times New Roman"/>
                <w:b/>
                <w:bCs/>
              </w:rPr>
              <w:t>OCENĘ DOSTATECZNĄ OTZRYMUJE UCZEŃ, KTÓRY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14:paraId="27DE312A" w14:textId="77777777" w:rsidR="0088251A" w:rsidRPr="002364E9" w:rsidRDefault="0088251A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47DE265" w14:textId="177CBFFE" w:rsidR="00786F21" w:rsidRPr="002364E9" w:rsidRDefault="00786F21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64E9">
              <w:rPr>
                <w:rFonts w:ascii="Times New Roman" w:hAnsi="Times New Roman" w:cs="Times New Roman"/>
                <w:b/>
                <w:bCs/>
              </w:rPr>
              <w:t>OCENĘ DOBRĄ OTZRYMUJE UCZEŃ, KTÓRY</w:t>
            </w:r>
          </w:p>
        </w:tc>
        <w:tc>
          <w:tcPr>
            <w:tcW w:w="2552" w:type="dxa"/>
            <w:shd w:val="clear" w:color="auto" w:fill="C5E0B3" w:themeFill="accent6" w:themeFillTint="66"/>
          </w:tcPr>
          <w:p w14:paraId="3CAF2CD7" w14:textId="77777777" w:rsidR="0088251A" w:rsidRPr="002364E9" w:rsidRDefault="0088251A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62F410" w14:textId="10D7AA5B" w:rsidR="00786F21" w:rsidRPr="002364E9" w:rsidRDefault="00786F21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64E9">
              <w:rPr>
                <w:rFonts w:ascii="Times New Roman" w:hAnsi="Times New Roman" w:cs="Times New Roman"/>
                <w:b/>
                <w:bCs/>
              </w:rPr>
              <w:t>OCENĘ BARDZO DOBRĄ OTRZYMUJE UCZEŃ, KTÓRY</w:t>
            </w:r>
          </w:p>
        </w:tc>
        <w:tc>
          <w:tcPr>
            <w:tcW w:w="2835" w:type="dxa"/>
            <w:shd w:val="clear" w:color="auto" w:fill="C5E0B3" w:themeFill="accent6" w:themeFillTint="66"/>
          </w:tcPr>
          <w:p w14:paraId="627C80FA" w14:textId="77777777" w:rsidR="0088251A" w:rsidRPr="002364E9" w:rsidRDefault="0088251A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B39EC92" w14:textId="57F16354" w:rsidR="00786F21" w:rsidRPr="002364E9" w:rsidRDefault="00786F21" w:rsidP="00786F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64E9">
              <w:rPr>
                <w:rFonts w:ascii="Times New Roman" w:hAnsi="Times New Roman" w:cs="Times New Roman"/>
                <w:b/>
                <w:bCs/>
              </w:rPr>
              <w:t>OCENĘ CELUJĄCĄ OTRZYMUJE UCZEŃ, KTÓRY</w:t>
            </w:r>
          </w:p>
        </w:tc>
      </w:tr>
      <w:tr w:rsidR="002364E9" w:rsidRPr="00E02938" w14:paraId="3D6961B5" w14:textId="77777777" w:rsidTr="002364E9">
        <w:trPr>
          <w:cantSplit/>
          <w:trHeight w:val="1134"/>
        </w:trPr>
        <w:tc>
          <w:tcPr>
            <w:tcW w:w="1985" w:type="dxa"/>
            <w:textDirection w:val="btLr"/>
          </w:tcPr>
          <w:p w14:paraId="72AECEFB" w14:textId="42DDA18B" w:rsidR="00786F21" w:rsidRPr="00E02938" w:rsidRDefault="00786F21" w:rsidP="002364E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EUROPA PO KONGRESIE WIEDEŃSKIM</w:t>
            </w:r>
          </w:p>
        </w:tc>
        <w:tc>
          <w:tcPr>
            <w:tcW w:w="2410" w:type="dxa"/>
          </w:tcPr>
          <w:p w14:paraId="1B64E99F" w14:textId="77777777" w:rsidR="00786F21" w:rsidRPr="00E02938" w:rsidRDefault="00786F2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-wymienia kluczowe decyzje kongresu wiedeńskiego dotyczące Europy i ziem polskich,</w:t>
            </w:r>
          </w:p>
          <w:p w14:paraId="4ADACA1B" w14:textId="77777777" w:rsidR="00786F21" w:rsidRPr="00E02938" w:rsidRDefault="00786F2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podstawowe wynalazki rewolucji przemysłowej</w:t>
            </w:r>
            <w:r w:rsidR="0088251A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potrafi wymienić ich wynalazców,</w:t>
            </w:r>
          </w:p>
          <w:p w14:paraId="37476DFE" w14:textId="1E9ABADC" w:rsidR="0088251A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-wymienia podstawowe obszary uprzemysłowienia i zna ogólne zmiany strukturalne,</w:t>
            </w:r>
          </w:p>
        </w:tc>
        <w:tc>
          <w:tcPr>
            <w:tcW w:w="2552" w:type="dxa"/>
          </w:tcPr>
          <w:p w14:paraId="4FF29983" w14:textId="77777777" w:rsidR="00786F21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-umiejscawia w czasie i przestrzeni decyzje kongresu wiedeńskiego oraz zmiany w ziemiach polskich,</w:t>
            </w:r>
          </w:p>
          <w:p w14:paraId="3C605604" w14:textId="77777777" w:rsidR="0088251A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-opisuje zastosowania kluczowych wynalazków rewolucji przemysłowej w praktyce,</w:t>
            </w:r>
          </w:p>
          <w:p w14:paraId="4A537806" w14:textId="02071C6F" w:rsidR="0088251A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wpływ decyzji kongresu wiedeńskiego na układ terytorialny w Europie i na ziemie polskie,</w:t>
            </w:r>
          </w:p>
        </w:tc>
        <w:tc>
          <w:tcPr>
            <w:tcW w:w="2551" w:type="dxa"/>
          </w:tcPr>
          <w:p w14:paraId="3051061E" w14:textId="77777777" w:rsidR="00786F21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-porównuje zmiany terytorialne przed i po kongresie wiedeńskim oraz ich wpływ na ziemie polskie,</w:t>
            </w:r>
          </w:p>
          <w:p w14:paraId="10E576CB" w14:textId="77777777" w:rsidR="0088251A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różne aspekty rewolucji przemysłowej, takie jak wpływ na różne regiony i klasy społeczne,</w:t>
            </w:r>
          </w:p>
          <w:p w14:paraId="7F305458" w14:textId="797FAA46" w:rsidR="0088251A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informacje o zmianach terytorialnych z decyzjami kongresu wiedeńskiego z szerszym kontekstem Europy,</w:t>
            </w:r>
          </w:p>
        </w:tc>
        <w:tc>
          <w:tcPr>
            <w:tcW w:w="2552" w:type="dxa"/>
          </w:tcPr>
          <w:p w14:paraId="4032257E" w14:textId="77777777" w:rsidR="00786F21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długofalowe skutki decyzji kongresu wiedeńskiego dla rozwoju stabilności Europy oraz ziem polskich,</w:t>
            </w:r>
          </w:p>
          <w:p w14:paraId="35ABD51F" w14:textId="77777777" w:rsidR="0088251A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wpływ wynalazków rewolucji przemysłowej na długotrwałe zmiany w strukturze społecznej,</w:t>
            </w:r>
          </w:p>
          <w:p w14:paraId="7C20AFD2" w14:textId="24AA4633" w:rsidR="0088251A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zmiany terytorialne po kongresie wiedeńskim z procesami gospodarczymi e Europie,</w:t>
            </w:r>
          </w:p>
        </w:tc>
        <w:tc>
          <w:tcPr>
            <w:tcW w:w="2835" w:type="dxa"/>
          </w:tcPr>
          <w:p w14:paraId="0FEF83F3" w14:textId="77777777" w:rsidR="00786F21" w:rsidRPr="00E02938" w:rsidRDefault="0088251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-opracowuje projekt</w:t>
            </w:r>
            <w:r w:rsidR="002364E9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dotyczący wpływu decyzji kongresu wiedeńskiego na przyszłość Polski i Europy,</w:t>
            </w:r>
          </w:p>
          <w:p w14:paraId="0D06153C" w14:textId="1630C6DC" w:rsidR="002364E9" w:rsidRPr="00E02938" w:rsidRDefault="002364E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wpływ rewolucji przemysłowej  na różne regiony Europy oraz skutki tych zmian dla współczesnego świata</w:t>
            </w:r>
          </w:p>
        </w:tc>
      </w:tr>
      <w:tr w:rsidR="0088251A" w:rsidRPr="00E02938" w14:paraId="2394AD4F" w14:textId="77777777" w:rsidTr="00983FFA">
        <w:trPr>
          <w:cantSplit/>
          <w:trHeight w:val="1134"/>
        </w:trPr>
        <w:tc>
          <w:tcPr>
            <w:tcW w:w="1985" w:type="dxa"/>
            <w:textDirection w:val="btLr"/>
          </w:tcPr>
          <w:p w14:paraId="0ED63E77" w14:textId="08BBEF84" w:rsidR="00786F21" w:rsidRPr="00E02938" w:rsidRDefault="002364E9" w:rsidP="00983FF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ZIEMIE POLSKIE W LATACH 1815-1848</w:t>
            </w:r>
          </w:p>
        </w:tc>
        <w:tc>
          <w:tcPr>
            <w:tcW w:w="2410" w:type="dxa"/>
          </w:tcPr>
          <w:p w14:paraId="66F21BFB" w14:textId="77777777" w:rsidR="00786F21" w:rsidRPr="00E02938" w:rsidRDefault="0073077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-zna podstawowe </w:t>
            </w:r>
            <w:r w:rsidR="00B6093F" w:rsidRPr="00E02938">
              <w:rPr>
                <w:rFonts w:ascii="Times New Roman" w:hAnsi="Times New Roman" w:cs="Times New Roman"/>
                <w:sz w:val="20"/>
                <w:szCs w:val="20"/>
              </w:rPr>
              <w:t>informacje o ustroju Królestwa Polskiego, jego osiągnięciach  oraz wybuchu powstania listopadowego,</w:t>
            </w:r>
          </w:p>
          <w:p w14:paraId="01DCCE18" w14:textId="0EDB2EA3" w:rsidR="00B6093F" w:rsidRPr="00E02938" w:rsidRDefault="00B6093F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-wymienia podstawowe informacje o położeniu Polaków w zaborach i w Rzeczypospolitej Krakowskiej,</w:t>
            </w:r>
          </w:p>
          <w:p w14:paraId="471810FC" w14:textId="0D793DAF" w:rsidR="004C2AD8" w:rsidRPr="00E02938" w:rsidRDefault="004C2AD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najważniejszych przedstawicieli Wielkiej Emigracji,</w:t>
            </w:r>
          </w:p>
          <w:p w14:paraId="01461FFD" w14:textId="0E3BAA6F" w:rsidR="004C2AD8" w:rsidRPr="00E02938" w:rsidRDefault="004C2AD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-rozumie podstawowe przyczyny i skutki powstania </w:t>
            </w:r>
            <w:r w:rsidR="00533A84" w:rsidRPr="00E02938">
              <w:rPr>
                <w:rFonts w:ascii="Times New Roman" w:hAnsi="Times New Roman" w:cs="Times New Roman"/>
                <w:sz w:val="20"/>
                <w:szCs w:val="20"/>
              </w:rPr>
              <w:t>listopadowego oraz podstawowe aspekty okresu konstytucyjnego Królestwa Polskiego,</w:t>
            </w:r>
          </w:p>
          <w:p w14:paraId="4C270950" w14:textId="490C5ACA" w:rsidR="004C2AD8" w:rsidRPr="00E02938" w:rsidRDefault="004C2AD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390DFD7" w14:textId="77777777" w:rsidR="00786F21" w:rsidRPr="00E02938" w:rsidRDefault="004C2AD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33A84" w:rsidRPr="00E02938">
              <w:rPr>
                <w:rFonts w:ascii="Times New Roman" w:hAnsi="Times New Roman" w:cs="Times New Roman"/>
                <w:sz w:val="20"/>
                <w:szCs w:val="20"/>
              </w:rPr>
              <w:t>umiejscawia w czasie i przestrzeni wydarzenie związane z Królestwem Polskim, powstaniem listopadowym i położeniem Polaków w zaborach,</w:t>
            </w:r>
          </w:p>
          <w:p w14:paraId="5A274095" w14:textId="77777777" w:rsidR="00533A84" w:rsidRPr="00E02938" w:rsidRDefault="00533A8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-opisuje w podstawowy sposób okres konstytucyjny Królestwa Polskiego, w tym reformy i osiągnięcia,</w:t>
            </w:r>
          </w:p>
          <w:p w14:paraId="49E85C94" w14:textId="77777777" w:rsidR="00533A84" w:rsidRPr="00E02938" w:rsidRDefault="00533A8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przyczyny i skutki powstania listopadowego oraz porównuje status Polaków w różnych zaborach Rzeczypospolitej Krakowskiej,</w:t>
            </w:r>
          </w:p>
          <w:p w14:paraId="109D10BE" w14:textId="63FFC75B" w:rsidR="00533A84" w:rsidRPr="00E02938" w:rsidRDefault="00533A8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E366358" w14:textId="77777777" w:rsidR="00786F21" w:rsidRPr="00E02938" w:rsidRDefault="00533A8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-porównuje różne aspekty życia Polaków w zaborach pruskim i austriackim oraz na ziemiach zabranych,</w:t>
            </w:r>
          </w:p>
          <w:p w14:paraId="0EB62765" w14:textId="77777777" w:rsidR="00533A84" w:rsidRPr="00E02938" w:rsidRDefault="00533A8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83FFA" w:rsidRPr="00E02938">
              <w:rPr>
                <w:rFonts w:ascii="Times New Roman" w:hAnsi="Times New Roman" w:cs="Times New Roman"/>
                <w:sz w:val="20"/>
                <w:szCs w:val="20"/>
              </w:rPr>
              <w:t>analizuje skutki powstania listopadowego dla różnych grup Polaków i opisuje zmiany, jakie zaszły po powstaniu,</w:t>
            </w:r>
          </w:p>
          <w:p w14:paraId="7497F1DB" w14:textId="243BF527" w:rsidR="00983FFA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AD565EC" w14:textId="77777777" w:rsidR="00786F21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wpływ powstania listopadowego na sytuację polityczną i społeczną Polaków w różnych zaborach,</w:t>
            </w:r>
          </w:p>
          <w:p w14:paraId="04265E8A" w14:textId="773B10B6" w:rsidR="00983FFA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wpływ Wielkiej Emigracji na kształtowanie się polityki i społeczeństwa polskiego,</w:t>
            </w:r>
          </w:p>
        </w:tc>
        <w:tc>
          <w:tcPr>
            <w:tcW w:w="2835" w:type="dxa"/>
          </w:tcPr>
          <w:p w14:paraId="4F0590E6" w14:textId="288075BE" w:rsidR="00786F21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wpływ różnych zaborów na życie Polaków oraz ocenia działania Wielkiej Emigracji,</w:t>
            </w:r>
          </w:p>
        </w:tc>
      </w:tr>
      <w:tr w:rsidR="0088251A" w:rsidRPr="00E02938" w14:paraId="7DBBB01D" w14:textId="77777777" w:rsidTr="00E34CF6">
        <w:trPr>
          <w:cantSplit/>
          <w:trHeight w:val="1134"/>
        </w:trPr>
        <w:tc>
          <w:tcPr>
            <w:tcW w:w="1985" w:type="dxa"/>
            <w:textDirection w:val="btLr"/>
          </w:tcPr>
          <w:p w14:paraId="19C97CCE" w14:textId="6A3EC88A" w:rsidR="00786F21" w:rsidRPr="00E02938" w:rsidRDefault="00983FFA" w:rsidP="00E34CF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POWSTANIE STYCZNIOWIE</w:t>
            </w:r>
          </w:p>
        </w:tc>
        <w:tc>
          <w:tcPr>
            <w:tcW w:w="2410" w:type="dxa"/>
          </w:tcPr>
          <w:p w14:paraId="1AB2A85E" w14:textId="77777777" w:rsidR="00786F21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-potrafi wymienić podstawowe przyczyny powstania styczniowego, </w:t>
            </w:r>
          </w:p>
          <w:p w14:paraId="2B62C26F" w14:textId="77777777" w:rsidR="00983FFA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główne formy represji popowstaniowych,</w:t>
            </w:r>
          </w:p>
          <w:p w14:paraId="61C59ACA" w14:textId="159E350D" w:rsidR="00983FFA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-rozumie podstawowe przyczyny powstania styczniowego i może opisać ogólną sytuację w zaborach przed powstaniem,</w:t>
            </w:r>
          </w:p>
        </w:tc>
        <w:tc>
          <w:tcPr>
            <w:tcW w:w="2552" w:type="dxa"/>
          </w:tcPr>
          <w:p w14:paraId="17B30239" w14:textId="77777777" w:rsidR="00786F21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-umiejscawia w czasie i przestrzeni kluczowe wydarzenia związane z powstaniem styczniowym oraz represjami popowstaniowymi,</w:t>
            </w:r>
          </w:p>
          <w:p w14:paraId="56135DC1" w14:textId="77777777" w:rsidR="00983FFA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-potrafi opisać główne działania powstańcze,</w:t>
            </w:r>
          </w:p>
          <w:p w14:paraId="74D01ACF" w14:textId="18657D37" w:rsidR="00983FFA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pośrednie i bezpośrednie przyczyny wybuchu powstania styczniowego,</w:t>
            </w:r>
          </w:p>
        </w:tc>
        <w:tc>
          <w:tcPr>
            <w:tcW w:w="2551" w:type="dxa"/>
          </w:tcPr>
          <w:p w14:paraId="1A98E3C0" w14:textId="77777777" w:rsidR="00786F21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-szczegółowo analizuje działania powstańcze, opisując strategię i przebieg w swoim rejonie,</w:t>
            </w:r>
          </w:p>
          <w:p w14:paraId="169B8B15" w14:textId="5E843A62" w:rsidR="00E34CF6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skutki uwłaszczenia chłopów w różnych zaborach, uwzględniając społeczne i polityczne konsekwencje,</w:t>
            </w:r>
          </w:p>
          <w:p w14:paraId="6EA178D3" w14:textId="5C03356A" w:rsidR="00983FFA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różne aspekty represji popowstaniowych, aby przedstawić ich ogólny wpływ na społeczeństwo polskie,</w:t>
            </w:r>
          </w:p>
        </w:tc>
        <w:tc>
          <w:tcPr>
            <w:tcW w:w="2552" w:type="dxa"/>
          </w:tcPr>
          <w:p w14:paraId="67E86218" w14:textId="77777777" w:rsidR="00786F21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skutki represji popowstaniowych rozważając ich wpływ na życie polityczne i społeczne w zaborze rosyjskim,</w:t>
            </w:r>
          </w:p>
          <w:p w14:paraId="43A519C8" w14:textId="4AEE3362" w:rsidR="00983FFA" w:rsidRPr="00E02938" w:rsidRDefault="00983FF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34CF6" w:rsidRPr="00E02938">
              <w:rPr>
                <w:rFonts w:ascii="Times New Roman" w:hAnsi="Times New Roman" w:cs="Times New Roman"/>
                <w:sz w:val="20"/>
                <w:szCs w:val="20"/>
              </w:rPr>
              <w:t>łączy analizę działań powstańczych z uwłaszczeniem chłopów i represjami tworząc złożony obraz sytuacji w okresie po powstaniu,</w:t>
            </w:r>
          </w:p>
        </w:tc>
        <w:tc>
          <w:tcPr>
            <w:tcW w:w="2835" w:type="dxa"/>
          </w:tcPr>
          <w:p w14:paraId="2FDAF37C" w14:textId="0FF6B3A8" w:rsidR="00786F21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-tworzy szczegółową analizę porównawczą uwłaszczenia chłopów w różnych zaborach oraz jego konsekwencje,</w:t>
            </w:r>
          </w:p>
        </w:tc>
      </w:tr>
      <w:tr w:rsidR="0088251A" w:rsidRPr="00E02938" w14:paraId="1A5FA201" w14:textId="77777777" w:rsidTr="0081671B">
        <w:trPr>
          <w:cantSplit/>
          <w:trHeight w:val="1134"/>
        </w:trPr>
        <w:tc>
          <w:tcPr>
            <w:tcW w:w="1985" w:type="dxa"/>
            <w:textDirection w:val="btLr"/>
          </w:tcPr>
          <w:p w14:paraId="24604119" w14:textId="76AE6173" w:rsidR="00786F21" w:rsidRPr="00E02938" w:rsidRDefault="00E34CF6" w:rsidP="0081671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EUROPA I ŚWIAT W II POŁOWIE XIX I NA POCZĄTKU XX WIEKU</w:t>
            </w:r>
          </w:p>
        </w:tc>
        <w:tc>
          <w:tcPr>
            <w:tcW w:w="2410" w:type="dxa"/>
          </w:tcPr>
          <w:p w14:paraId="6779F8B9" w14:textId="77777777" w:rsidR="00E34CF6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-potrafi wymienić kluczowe daty i wydarzenia związane z zjednoczeniem Włoch i Niemiec, wojną secesyjną oraz ekspansją kolonialną,</w:t>
            </w:r>
          </w:p>
          <w:p w14:paraId="60EBFDC1" w14:textId="77777777" w:rsidR="00E34CF6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główne przyczyny wojny secesyjnej i podstawowe skutki kolonializmu,</w:t>
            </w:r>
          </w:p>
          <w:p w14:paraId="0AA02763" w14:textId="77777777" w:rsidR="00E34CF6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-rozumie ogólne przyczyny i skutki zjednoczenia Włoch i Niemic oraz wojny secesyjnej,</w:t>
            </w:r>
          </w:p>
          <w:p w14:paraId="1BAE199A" w14:textId="2ADB6F58" w:rsidR="00E34CF6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-rozumie podstawowe idee polityczne i zjawiska kulturowe w drugiej połowie XIX wieku,</w:t>
            </w:r>
          </w:p>
        </w:tc>
        <w:tc>
          <w:tcPr>
            <w:tcW w:w="2552" w:type="dxa"/>
          </w:tcPr>
          <w:p w14:paraId="00DA9646" w14:textId="77777777" w:rsidR="00786F21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-umiejscawia w czasie i przestrzeni procesy zjednoczeniowe Włoch i Niemiec oraz przedstawia skutki wojny secesyjnej,</w:t>
            </w:r>
          </w:p>
          <w:p w14:paraId="4F892790" w14:textId="77777777" w:rsidR="00E34CF6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-opisuje podstawowe aspekty ekspansji kolonialnej i jej wpływ na Europę i kraje kolonizowane,</w:t>
            </w:r>
          </w:p>
          <w:p w14:paraId="45994AAF" w14:textId="77777777" w:rsidR="00E34CF6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-analizuje, jak procesy zjednoczeniowe wpłynęły na mapę Europy,</w:t>
            </w:r>
          </w:p>
          <w:p w14:paraId="0118E14C" w14:textId="58AC8596" w:rsidR="00E34CF6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przyczyny i skutki wojny secesyjnej oraz wpływ kolonializmu na różne regiony świata,</w:t>
            </w:r>
          </w:p>
        </w:tc>
        <w:tc>
          <w:tcPr>
            <w:tcW w:w="2551" w:type="dxa"/>
          </w:tcPr>
          <w:p w14:paraId="326A7585" w14:textId="77777777" w:rsidR="00786F21" w:rsidRPr="00E02938" w:rsidRDefault="00E34CF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-szczegółowo analizuje skutki zjednoczenia Włoch i Niemiec dla polityki europejskiej i globalnej,</w:t>
            </w:r>
          </w:p>
          <w:p w14:paraId="247FCD04" w14:textId="77777777" w:rsidR="00E34CF6" w:rsidRPr="00E02938" w:rsidRDefault="00AC63E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wpływ wojny secesyjnej na społeczeństwo amerykańskie i międzynarodowe relacje,</w:t>
            </w:r>
          </w:p>
          <w:p w14:paraId="40585126" w14:textId="77777777" w:rsidR="00AC63E7" w:rsidRPr="00E02938" w:rsidRDefault="00AC63E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informacje o zjednoczeniu Włoch i Niemiec z innymi procesami politycznymi i społecznymi w Europie w II połowie XIX wieki</w:t>
            </w:r>
            <w:r w:rsidR="001530ED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287C480" w14:textId="563C47E9" w:rsidR="001530ED" w:rsidRPr="00E02938" w:rsidRDefault="00486F9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nowe idee polityczne i zjawiska kulturowe</w:t>
            </w:r>
            <w:r w:rsidR="00EE1139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z wpływem ekspansji kolonialnej na społeczeństwa europejskie i kolonizowane,</w:t>
            </w:r>
          </w:p>
        </w:tc>
        <w:tc>
          <w:tcPr>
            <w:tcW w:w="2552" w:type="dxa"/>
          </w:tcPr>
          <w:p w14:paraId="13AE8E11" w14:textId="77777777" w:rsidR="00786F21" w:rsidRPr="00E02938" w:rsidRDefault="00EE113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długofalowy wpływ zjednoczenia Włoch i Niemiec na równowagę sił w Europie</w:t>
            </w:r>
            <w:r w:rsidR="001C4464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5524F4B" w14:textId="77777777" w:rsidR="001C4464" w:rsidRPr="00E02938" w:rsidRDefault="001C446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wpływ wojny secesyjnej na kształtowanie się społeczeństwa amerykańskiego</w:t>
            </w:r>
            <w:r w:rsidR="003F0CCA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globalne relacje,</w:t>
            </w:r>
          </w:p>
          <w:p w14:paraId="1D8A3C91" w14:textId="5475C3A5" w:rsidR="003F0CCA" w:rsidRPr="00E02938" w:rsidRDefault="003F0CC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nowe idee polityczne i zjawiska kulturowe z procesami politycznymi i społecznymi zachodzącymi w XIX wieku,</w:t>
            </w:r>
          </w:p>
        </w:tc>
        <w:tc>
          <w:tcPr>
            <w:tcW w:w="2835" w:type="dxa"/>
          </w:tcPr>
          <w:p w14:paraId="3A91F4B0" w14:textId="77777777" w:rsidR="00786F21" w:rsidRPr="00E02938" w:rsidRDefault="003F0CC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23E1D" w:rsidRPr="00E02938">
              <w:rPr>
                <w:rFonts w:ascii="Times New Roman" w:hAnsi="Times New Roman" w:cs="Times New Roman"/>
                <w:sz w:val="20"/>
                <w:szCs w:val="20"/>
              </w:rPr>
              <w:t>opracowuje projekt dotyczący ekspansji kolonialnej na rozwój idei</w:t>
            </w:r>
            <w:r w:rsidR="007F75EE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politycznych i zjawisk kulturowych w XIX wieku,</w:t>
            </w:r>
          </w:p>
          <w:p w14:paraId="5B425264" w14:textId="56F8534D" w:rsidR="000D5D9F" w:rsidRPr="00E02938" w:rsidRDefault="000D5D9F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-analizuje </w:t>
            </w:r>
            <w:r w:rsidR="00566990" w:rsidRPr="00E02938">
              <w:rPr>
                <w:rFonts w:ascii="Times New Roman" w:hAnsi="Times New Roman" w:cs="Times New Roman"/>
                <w:sz w:val="20"/>
                <w:szCs w:val="20"/>
              </w:rPr>
              <w:t>procesy</w:t>
            </w:r>
            <w:r w:rsidR="00D267D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zjednoczeniowe Włoch i Niemiec oraz ich wpływ na </w:t>
            </w:r>
            <w:r w:rsidR="0081671B" w:rsidRPr="00E02938">
              <w:rPr>
                <w:rFonts w:ascii="Times New Roman" w:hAnsi="Times New Roman" w:cs="Times New Roman"/>
                <w:sz w:val="20"/>
                <w:szCs w:val="20"/>
              </w:rPr>
              <w:t>politykę europejską,</w:t>
            </w:r>
          </w:p>
        </w:tc>
      </w:tr>
      <w:tr w:rsidR="0088251A" w:rsidRPr="00E02938" w14:paraId="1E71AC5D" w14:textId="77777777" w:rsidTr="008F7660">
        <w:trPr>
          <w:cantSplit/>
          <w:trHeight w:val="1134"/>
        </w:trPr>
        <w:tc>
          <w:tcPr>
            <w:tcW w:w="1985" w:type="dxa"/>
            <w:textDirection w:val="btLr"/>
          </w:tcPr>
          <w:p w14:paraId="61D6D016" w14:textId="10259414" w:rsidR="00786F21" w:rsidRPr="00E02938" w:rsidRDefault="001732D0" w:rsidP="008F766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ZIEMIE POLSKIE POD ZABORAMI W II POŁOWIE XIX WIEKU I NA POCZĄTKU XX WIEKU</w:t>
            </w:r>
          </w:p>
        </w:tc>
        <w:tc>
          <w:tcPr>
            <w:tcW w:w="2410" w:type="dxa"/>
          </w:tcPr>
          <w:p w14:paraId="23063A03" w14:textId="77777777" w:rsidR="00786F21" w:rsidRPr="00E02938" w:rsidRDefault="001732D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B4D7D" w:rsidRPr="00E02938">
              <w:rPr>
                <w:rFonts w:ascii="Times New Roman" w:hAnsi="Times New Roman" w:cs="Times New Roman"/>
                <w:sz w:val="20"/>
                <w:szCs w:val="20"/>
              </w:rPr>
              <w:t>pamięta pojęcia, takie jak rusyfikacja, germanizacja</w:t>
            </w:r>
            <w:r w:rsidR="007106A8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11DA3B4" w14:textId="77777777" w:rsidR="007106A8" w:rsidRPr="00E02938" w:rsidRDefault="007106A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postawy społeczeństwa polskiego wobec zaborców, takie jak trójlojalizm i pr</w:t>
            </w:r>
            <w:r w:rsidR="000D4E9E" w:rsidRPr="00E02938">
              <w:rPr>
                <w:rFonts w:ascii="Times New Roman" w:hAnsi="Times New Roman" w:cs="Times New Roman"/>
                <w:sz w:val="20"/>
                <w:szCs w:val="20"/>
              </w:rPr>
              <w:t>aca organiczna,</w:t>
            </w:r>
          </w:p>
          <w:p w14:paraId="08F9C006" w14:textId="499EB70F" w:rsidR="000D4E9E" w:rsidRPr="00E02938" w:rsidRDefault="000D4E9E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-wymienia główne nurty nowoczesnych ruchów politycznych,</w:t>
            </w:r>
          </w:p>
        </w:tc>
        <w:tc>
          <w:tcPr>
            <w:tcW w:w="2552" w:type="dxa"/>
          </w:tcPr>
          <w:p w14:paraId="346D2782" w14:textId="77777777" w:rsidR="00786F21" w:rsidRPr="00E02938" w:rsidRDefault="00A31FC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-opisuje konkretne przykłady rusyfikacji, germanizacji oraz autonomii galicyjskiej,</w:t>
            </w:r>
          </w:p>
          <w:p w14:paraId="5524912A" w14:textId="77777777" w:rsidR="00A31FC0" w:rsidRPr="00E02938" w:rsidRDefault="00A31FC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463E" w:rsidRPr="00E02938">
              <w:rPr>
                <w:rFonts w:ascii="Times New Roman" w:hAnsi="Times New Roman" w:cs="Times New Roman"/>
                <w:sz w:val="20"/>
                <w:szCs w:val="20"/>
              </w:rPr>
              <w:t>potrafi opisać jak różne postawy</w:t>
            </w:r>
            <w:r w:rsidR="001E4A7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społeczeństwa polskiego, takie jak trójlojalizm, wpływały na ich działalność</w:t>
            </w:r>
            <w:r w:rsidR="002D0433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w obliczu zaborców,</w:t>
            </w:r>
          </w:p>
          <w:p w14:paraId="2DCF15BC" w14:textId="77777777" w:rsidR="002D0433" w:rsidRPr="00E02938" w:rsidRDefault="002D0433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-analizuje wpływ polityki zaborców na różne aspekty życia </w:t>
            </w:r>
            <w:r w:rsidR="00EB7850" w:rsidRPr="00E02938">
              <w:rPr>
                <w:rFonts w:ascii="Times New Roman" w:hAnsi="Times New Roman" w:cs="Times New Roman"/>
                <w:sz w:val="20"/>
                <w:szCs w:val="20"/>
              </w:rPr>
              <w:t>codziennego i społecznego w Polsce,</w:t>
            </w:r>
          </w:p>
          <w:p w14:paraId="70486C76" w14:textId="76320BE6" w:rsidR="00EB7850" w:rsidRPr="00E02938" w:rsidRDefault="00EB785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-rozróżnia różne nurty polityczne i ich wpływ na społeczeństwo</w:t>
            </w:r>
            <w:r w:rsidR="00FC06D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polskie,</w:t>
            </w:r>
          </w:p>
        </w:tc>
        <w:tc>
          <w:tcPr>
            <w:tcW w:w="2551" w:type="dxa"/>
          </w:tcPr>
          <w:p w14:paraId="4BB0E1F1" w14:textId="26675127" w:rsidR="00786F21" w:rsidRPr="00E02938" w:rsidRDefault="00FC06D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-porównuje skutki różnych pol</w:t>
            </w:r>
            <w:r w:rsidR="00D80769" w:rsidRPr="00E02938">
              <w:rPr>
                <w:rFonts w:ascii="Times New Roman" w:hAnsi="Times New Roman" w:cs="Times New Roman"/>
                <w:sz w:val="20"/>
                <w:szCs w:val="20"/>
              </w:rPr>
              <w:t>ityk zaborczych (rusyfikacja vs germanizacja) oraz różne aspekty autonomii galicyjskiej,</w:t>
            </w:r>
          </w:p>
          <w:p w14:paraId="035C79EF" w14:textId="77777777" w:rsidR="00D80769" w:rsidRPr="00E02938" w:rsidRDefault="00D8076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E2727" w:rsidRPr="00E02938">
              <w:rPr>
                <w:rFonts w:ascii="Times New Roman" w:hAnsi="Times New Roman" w:cs="Times New Roman"/>
                <w:sz w:val="20"/>
                <w:szCs w:val="20"/>
              </w:rPr>
              <w:t>analizuje, jak różne postawy społeczeństwa (trójlojalizm, praca u podstaw) wpłynęły na rozwój świadomości narodowej,</w:t>
            </w:r>
          </w:p>
          <w:p w14:paraId="2575D33F" w14:textId="787ED5E7" w:rsidR="008E2727" w:rsidRPr="00E02938" w:rsidRDefault="008E272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informacje na temat powstawania nowoczesnej świadomości narodowej z działaniami politycznymi</w:t>
            </w:r>
            <w:r w:rsidR="00F61C62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społecznymi okresy,</w:t>
            </w:r>
          </w:p>
        </w:tc>
        <w:tc>
          <w:tcPr>
            <w:tcW w:w="2552" w:type="dxa"/>
          </w:tcPr>
          <w:p w14:paraId="5B958CFE" w14:textId="77777777" w:rsidR="00786F21" w:rsidRPr="00E02938" w:rsidRDefault="00F61C6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efektywność polityki rusyfikacji i germanizacji oraz wpływ autonomii galicyjskiej na społeczeństwo polskie,</w:t>
            </w:r>
          </w:p>
          <w:p w14:paraId="0D37E5DF" w14:textId="77777777" w:rsidR="00222BD1" w:rsidRPr="00E02938" w:rsidRDefault="00222BD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w jaki sposób</w:t>
            </w:r>
            <w:r w:rsidR="00666807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różne postawy społeczne wpłynęły na kształtowanie się nowoczesnej świadomości</w:t>
            </w:r>
            <w:r w:rsidR="002E5D75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narodowej,</w:t>
            </w:r>
          </w:p>
          <w:p w14:paraId="3435CC6A" w14:textId="35C76686" w:rsidR="002E5D75" w:rsidRPr="00E02938" w:rsidRDefault="002E5D7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i analizuje rozwój różnych ruchów politycznych oraz ich wpływ na sytuację narodową i społeczną w Polsce,</w:t>
            </w:r>
          </w:p>
        </w:tc>
        <w:tc>
          <w:tcPr>
            <w:tcW w:w="2835" w:type="dxa"/>
          </w:tcPr>
          <w:p w14:paraId="6FF670A7" w14:textId="77777777" w:rsidR="005E2934" w:rsidRPr="00E02938" w:rsidRDefault="002E5D7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06CE" w:rsidRPr="00E02938">
              <w:rPr>
                <w:rFonts w:ascii="Times New Roman" w:hAnsi="Times New Roman" w:cs="Times New Roman"/>
                <w:sz w:val="20"/>
                <w:szCs w:val="20"/>
              </w:rPr>
              <w:t>opracowuje projekt dotyczący wpływu polityki zaborców na różne aspekty</w:t>
            </w:r>
            <w:r w:rsidR="00B222C6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życia </w:t>
            </w:r>
            <w:r w:rsidR="00880A5B" w:rsidRPr="00E02938">
              <w:rPr>
                <w:rFonts w:ascii="Times New Roman" w:hAnsi="Times New Roman" w:cs="Times New Roman"/>
                <w:sz w:val="20"/>
                <w:szCs w:val="20"/>
              </w:rPr>
              <w:t>społecznego i narodowego w Polsce</w:t>
            </w:r>
            <w:r w:rsidR="005E2934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EEFBEA6" w14:textId="49442B99" w:rsidR="00130EF1" w:rsidRPr="00E02938" w:rsidRDefault="00130EF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skutki rewolucji 1905-1907,</w:t>
            </w:r>
          </w:p>
        </w:tc>
      </w:tr>
      <w:tr w:rsidR="0088251A" w:rsidRPr="00E02938" w14:paraId="0D0DEEEA" w14:textId="77777777" w:rsidTr="008F7660">
        <w:trPr>
          <w:cantSplit/>
          <w:trHeight w:val="1134"/>
        </w:trPr>
        <w:tc>
          <w:tcPr>
            <w:tcW w:w="1985" w:type="dxa"/>
            <w:textDirection w:val="btLr"/>
          </w:tcPr>
          <w:p w14:paraId="09EE3F42" w14:textId="6A928E30" w:rsidR="00786F21" w:rsidRPr="00E02938" w:rsidRDefault="00A84BE0" w:rsidP="008F766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I WOJNA ŚWIATOWA</w:t>
            </w:r>
          </w:p>
        </w:tc>
        <w:tc>
          <w:tcPr>
            <w:tcW w:w="2410" w:type="dxa"/>
          </w:tcPr>
          <w:p w14:paraId="53D7FC4A" w14:textId="77777777" w:rsidR="00786F21" w:rsidRPr="00E02938" w:rsidRDefault="00AB57E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-potrafi wymienić główne przyczyny I wojny światowej</w:t>
            </w:r>
            <w:r w:rsidR="00892916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oraz podstawowe zmiany techniczne w czasie wojny,</w:t>
            </w:r>
          </w:p>
          <w:p w14:paraId="405FF2B1" w14:textId="77777777" w:rsidR="00892916" w:rsidRPr="00E02938" w:rsidRDefault="0089291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-zna ogólną specyfikę </w:t>
            </w:r>
            <w:r w:rsidR="0068715B" w:rsidRPr="00E02938">
              <w:rPr>
                <w:rFonts w:ascii="Times New Roman" w:hAnsi="Times New Roman" w:cs="Times New Roman"/>
                <w:sz w:val="20"/>
                <w:szCs w:val="20"/>
              </w:rPr>
              <w:t>działań wojennych (pozycyjna, manewrowa),</w:t>
            </w:r>
          </w:p>
          <w:p w14:paraId="569DEA0C" w14:textId="77777777" w:rsidR="0068715B" w:rsidRPr="00E02938" w:rsidRDefault="0068715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-rozumie, dlaczego wybuchła I wojna światowa</w:t>
            </w:r>
            <w:r w:rsidR="00D24140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jakie były jej główne przyczyny,</w:t>
            </w:r>
          </w:p>
          <w:p w14:paraId="13FD87CB" w14:textId="5C06CA91" w:rsidR="00D24140" w:rsidRPr="00E02938" w:rsidRDefault="00D2414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-rozumie podstawowe</w:t>
            </w:r>
            <w:r w:rsidR="00F14AF7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różnice  między rodzajami działań wojennych i postęp technicznym,</w:t>
            </w:r>
          </w:p>
        </w:tc>
        <w:tc>
          <w:tcPr>
            <w:tcW w:w="2552" w:type="dxa"/>
          </w:tcPr>
          <w:p w14:paraId="62CF8A8E" w14:textId="77777777" w:rsidR="00786F21" w:rsidRPr="00E02938" w:rsidRDefault="00F14AF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00E08" w:rsidRPr="00E02938">
              <w:rPr>
                <w:rFonts w:ascii="Times New Roman" w:hAnsi="Times New Roman" w:cs="Times New Roman"/>
                <w:sz w:val="20"/>
                <w:szCs w:val="20"/>
              </w:rPr>
              <w:t>potrafi wyjaśnić, jak różne technologie wpłynęły na przebieg działań wojennych,</w:t>
            </w:r>
          </w:p>
          <w:p w14:paraId="3E9E669A" w14:textId="77777777" w:rsidR="00100E08" w:rsidRPr="00E02938" w:rsidRDefault="00100E0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-analizuje </w:t>
            </w:r>
            <w:r w:rsidR="004D331F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główne przyczyny wojny oraz przyczyny </w:t>
            </w:r>
            <w:r w:rsidR="00AC4173" w:rsidRPr="00E02938">
              <w:rPr>
                <w:rFonts w:ascii="Times New Roman" w:hAnsi="Times New Roman" w:cs="Times New Roman"/>
                <w:sz w:val="20"/>
                <w:szCs w:val="20"/>
              </w:rPr>
              <w:t>wybuchu rewolucji</w:t>
            </w:r>
            <w:r w:rsidR="00B85E82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wojny domowej w Rosji,</w:t>
            </w:r>
          </w:p>
          <w:p w14:paraId="004F2ECC" w14:textId="7BD4443A" w:rsidR="00B85E82" w:rsidRPr="00E02938" w:rsidRDefault="00B85E8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-rozróżnia </w:t>
            </w:r>
            <w:r w:rsidR="00970857" w:rsidRPr="00E02938">
              <w:rPr>
                <w:rFonts w:ascii="Times New Roman" w:hAnsi="Times New Roman" w:cs="Times New Roman"/>
                <w:sz w:val="20"/>
                <w:szCs w:val="20"/>
              </w:rPr>
              <w:t>wojnę pozycyjną a manewrową oraz opisuje różnice w technikach wojennych,</w:t>
            </w:r>
          </w:p>
        </w:tc>
        <w:tc>
          <w:tcPr>
            <w:tcW w:w="2551" w:type="dxa"/>
          </w:tcPr>
          <w:p w14:paraId="768E1A3C" w14:textId="77777777" w:rsidR="00786F21" w:rsidRPr="00E02938" w:rsidRDefault="0097085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17FC" w:rsidRPr="00E02938">
              <w:rPr>
                <w:rFonts w:ascii="Times New Roman" w:hAnsi="Times New Roman" w:cs="Times New Roman"/>
                <w:sz w:val="20"/>
                <w:szCs w:val="20"/>
              </w:rPr>
              <w:t>porównuje różne rodzaje działań wojennych i ich efekty na przebieg wojny,</w:t>
            </w:r>
          </w:p>
          <w:p w14:paraId="36E51FAB" w14:textId="77777777" w:rsidR="001F17FC" w:rsidRPr="00E02938" w:rsidRDefault="001F17F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wpływ postępu technicznego na strategię wojenną i przebieg konfliktu,</w:t>
            </w:r>
          </w:p>
          <w:p w14:paraId="79BB9725" w14:textId="77777777" w:rsidR="001F17FC" w:rsidRPr="00E02938" w:rsidRDefault="001F17F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przyczyny I wojny światowej z jej skutkami,</w:t>
            </w:r>
            <w:r w:rsidR="00E70649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zarówno w Europie, jak i globalnie,</w:t>
            </w:r>
          </w:p>
          <w:p w14:paraId="78C2F67D" w14:textId="5A2EFB8B" w:rsidR="00E70649" w:rsidRPr="00E02938" w:rsidRDefault="00E7064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-syntezuje informacje o rewolucji</w:t>
            </w:r>
            <w:r w:rsidR="00F97CCD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wojnie domowej w Rosji, pokazując ich wpływ na sytuację międzynarodową,</w:t>
            </w:r>
          </w:p>
        </w:tc>
        <w:tc>
          <w:tcPr>
            <w:tcW w:w="2552" w:type="dxa"/>
          </w:tcPr>
          <w:p w14:paraId="2489DEDF" w14:textId="77777777" w:rsidR="00786F21" w:rsidRPr="00E02938" w:rsidRDefault="00F97CCD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7DDD" w:rsidRPr="00E02938">
              <w:rPr>
                <w:rFonts w:ascii="Times New Roman" w:hAnsi="Times New Roman" w:cs="Times New Roman"/>
                <w:sz w:val="20"/>
                <w:szCs w:val="20"/>
              </w:rPr>
              <w:t>ocenia skutki poszczególnych przyczyn wojny oraz techniczne innowacje dla przebiegu konfliktu,</w:t>
            </w:r>
          </w:p>
          <w:p w14:paraId="6A7703F5" w14:textId="0522EA8C" w:rsidR="00FE7DDD" w:rsidRPr="00E02938" w:rsidRDefault="00FE7DDD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90A" w:rsidRPr="00E02938">
              <w:rPr>
                <w:rFonts w:ascii="Times New Roman" w:hAnsi="Times New Roman" w:cs="Times New Roman"/>
                <w:sz w:val="20"/>
                <w:szCs w:val="20"/>
              </w:rPr>
              <w:t>ocenia wpływ rewolucji i wojny domowej w Rosji na kształtowanie się nowego porządku międzynarodowego,</w:t>
            </w:r>
          </w:p>
        </w:tc>
        <w:tc>
          <w:tcPr>
            <w:tcW w:w="2835" w:type="dxa"/>
          </w:tcPr>
          <w:p w14:paraId="5C669E2B" w14:textId="77777777" w:rsidR="00786F21" w:rsidRPr="00E02938" w:rsidRDefault="005F690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-opracowuje projekt</w:t>
            </w:r>
            <w:r w:rsidR="00A4462C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dotyczący wpływu I wojny </w:t>
            </w:r>
            <w:r w:rsidR="004A6D86" w:rsidRPr="00E02938">
              <w:rPr>
                <w:rFonts w:ascii="Times New Roman" w:hAnsi="Times New Roman" w:cs="Times New Roman"/>
                <w:sz w:val="20"/>
                <w:szCs w:val="20"/>
              </w:rPr>
              <w:t>światowej na zmiany polityczne i społeczne w Europie</w:t>
            </w:r>
            <w:r w:rsidR="00DF7DCB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A0B9982" w14:textId="77777777" w:rsidR="00DF7DCB" w:rsidRPr="00E02938" w:rsidRDefault="00DF7DC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wpływ technologii wojennej na strategię i przebieg wojny,</w:t>
            </w:r>
          </w:p>
          <w:p w14:paraId="72DFC177" w14:textId="58AC479F" w:rsidR="00DF7DCB" w:rsidRPr="00E02938" w:rsidRDefault="00DF7DC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33201" w:rsidRPr="00E02938">
              <w:rPr>
                <w:rFonts w:ascii="Times New Roman" w:hAnsi="Times New Roman" w:cs="Times New Roman"/>
                <w:sz w:val="20"/>
                <w:szCs w:val="20"/>
              </w:rPr>
              <w:t>analizuje skutki rewolucji i wojny domowej w Rosji dla polityki międzynarodowej</w:t>
            </w:r>
            <w:r w:rsidR="002877B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oraz dla wewnętrznej sytuacji w Rosji,</w:t>
            </w:r>
          </w:p>
        </w:tc>
      </w:tr>
      <w:tr w:rsidR="0088251A" w:rsidRPr="00E02938" w14:paraId="7084921F" w14:textId="77777777" w:rsidTr="008F7660">
        <w:trPr>
          <w:cantSplit/>
          <w:trHeight w:val="1134"/>
        </w:trPr>
        <w:tc>
          <w:tcPr>
            <w:tcW w:w="1985" w:type="dxa"/>
            <w:textDirection w:val="btLr"/>
          </w:tcPr>
          <w:p w14:paraId="6A934412" w14:textId="0D151370" w:rsidR="00786F21" w:rsidRPr="00E02938" w:rsidRDefault="008F7660" w:rsidP="008F766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SPRAWA POLSKA W CZASIE I WOJNY ŚWIATOWEJ</w:t>
            </w:r>
          </w:p>
        </w:tc>
        <w:tc>
          <w:tcPr>
            <w:tcW w:w="2410" w:type="dxa"/>
          </w:tcPr>
          <w:p w14:paraId="5C77B85D" w14:textId="04366D9D" w:rsidR="00786F21" w:rsidRPr="00E02938" w:rsidRDefault="00E102B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-wymienia podstawowe stanowiska państw zaborczych wobec sprawy polskiej</w:t>
            </w:r>
            <w:r w:rsidR="0028330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przed I wojną światową oraz po jej wybuchu</w:t>
            </w: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7AD0F04" w14:textId="77777777" w:rsidR="00E102BC" w:rsidRPr="00E02938" w:rsidRDefault="00E102B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16011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wymienia kluczowe polskie jednostki wojskowe i działania </w:t>
            </w:r>
            <w:r w:rsidR="00444CC3" w:rsidRPr="00E02938">
              <w:rPr>
                <w:rFonts w:ascii="Times New Roman" w:hAnsi="Times New Roman" w:cs="Times New Roman"/>
                <w:sz w:val="20"/>
                <w:szCs w:val="20"/>
              </w:rPr>
              <w:t>dyplomatyczne podczas I wojny,</w:t>
            </w:r>
          </w:p>
          <w:p w14:paraId="2EA7682B" w14:textId="5667AD07" w:rsidR="00444CC3" w:rsidRPr="00E02938" w:rsidRDefault="00444CC3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-rozumie podstawowe zmiany</w:t>
            </w:r>
            <w:r w:rsidR="000957CB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w polityce państw zaborczych wobec Polski</w:t>
            </w:r>
          </w:p>
        </w:tc>
        <w:tc>
          <w:tcPr>
            <w:tcW w:w="2552" w:type="dxa"/>
          </w:tcPr>
          <w:p w14:paraId="422894E0" w14:textId="77777777" w:rsidR="00786F21" w:rsidRPr="00E02938" w:rsidRDefault="000957C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82279" w:rsidRPr="00E02938">
              <w:rPr>
                <w:rFonts w:ascii="Times New Roman" w:hAnsi="Times New Roman" w:cs="Times New Roman"/>
                <w:sz w:val="20"/>
                <w:szCs w:val="20"/>
              </w:rPr>
              <w:t>analizuje wpływ polityki zaborców na dążenia</w:t>
            </w:r>
            <w:r w:rsidR="00CE3B49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niepodległościowe Polaków przed wybuch</w:t>
            </w:r>
            <w:r w:rsidR="00B95358" w:rsidRPr="00E02938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CE3B49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5358" w:rsidRPr="00E02938">
              <w:rPr>
                <w:rFonts w:ascii="Times New Roman" w:hAnsi="Times New Roman" w:cs="Times New Roman"/>
                <w:sz w:val="20"/>
                <w:szCs w:val="20"/>
              </w:rPr>
              <w:t>wojny,</w:t>
            </w:r>
          </w:p>
          <w:p w14:paraId="6753F63C" w14:textId="6F72026D" w:rsidR="00EA1C33" w:rsidRPr="00E02938" w:rsidRDefault="00EA1C33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-rozumie </w:t>
            </w:r>
            <w:r w:rsidR="006476BC" w:rsidRPr="00E02938">
              <w:rPr>
                <w:rFonts w:ascii="Times New Roman" w:hAnsi="Times New Roman" w:cs="Times New Roman"/>
                <w:sz w:val="20"/>
                <w:szCs w:val="20"/>
              </w:rPr>
              <w:t>podstawowe zmiany w polityce państw zaborczych wobec Polski w kontekście wybuchu I wojny światowej</w:t>
            </w:r>
            <w:r w:rsidR="00611A1D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2551" w:type="dxa"/>
          </w:tcPr>
          <w:p w14:paraId="6852B30F" w14:textId="77777777" w:rsidR="00786F21" w:rsidRPr="00E02938" w:rsidRDefault="00280EC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22C5" w:rsidRPr="00E02938">
              <w:rPr>
                <w:rFonts w:ascii="Times New Roman" w:hAnsi="Times New Roman" w:cs="Times New Roman"/>
                <w:sz w:val="20"/>
                <w:szCs w:val="20"/>
              </w:rPr>
              <w:t>porównuje różne stanowiska państw zaborczych wobec sprawy polskiej, oceniając ich wpływ na dążenia</w:t>
            </w:r>
            <w:r w:rsidR="0096417F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niepodległościowe Polaków,</w:t>
            </w:r>
          </w:p>
          <w:p w14:paraId="7957FE40" w14:textId="77777777" w:rsidR="0096417F" w:rsidRPr="00E02938" w:rsidRDefault="0096417F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informacje o polskich wysiłkach zbrojnych i dyplomatycznych</w:t>
            </w:r>
            <w:r w:rsidR="002A6DD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r w:rsidR="00F24E57" w:rsidRPr="00E02938">
              <w:rPr>
                <w:rFonts w:ascii="Times New Roman" w:hAnsi="Times New Roman" w:cs="Times New Roman"/>
                <w:sz w:val="20"/>
                <w:szCs w:val="20"/>
              </w:rPr>
              <w:t>międzynarodowym wsparciu dla sprawy polskiej</w:t>
            </w:r>
            <w:r w:rsidR="00DE4AD6" w:rsidRPr="00E02938">
              <w:rPr>
                <w:rFonts w:ascii="Times New Roman" w:hAnsi="Times New Roman" w:cs="Times New Roman"/>
                <w:sz w:val="20"/>
                <w:szCs w:val="20"/>
              </w:rPr>
              <w:t>, tworząc złożony obraz działań</w:t>
            </w:r>
            <w:r w:rsidR="004B6AB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Polaków w czasie wojny,</w:t>
            </w:r>
          </w:p>
          <w:p w14:paraId="1B1A59FB" w14:textId="7DA47037" w:rsidR="00611A1D" w:rsidRPr="00E02938" w:rsidRDefault="00611A1D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131BABD" w14:textId="77777777" w:rsidR="00786F21" w:rsidRPr="00E02938" w:rsidRDefault="004B6AB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-ocenia efektywność działań </w:t>
            </w:r>
            <w:r w:rsidR="008865D6" w:rsidRPr="00E02938">
              <w:rPr>
                <w:rFonts w:ascii="Times New Roman" w:hAnsi="Times New Roman" w:cs="Times New Roman"/>
                <w:sz w:val="20"/>
                <w:szCs w:val="20"/>
              </w:rPr>
              <w:t>zaborców wobec sprawy polskiej oraz międzynarodowe wsparcie</w:t>
            </w:r>
            <w:r w:rsidR="0072441D" w:rsidRPr="00E02938">
              <w:rPr>
                <w:rFonts w:ascii="Times New Roman" w:hAnsi="Times New Roman" w:cs="Times New Roman"/>
                <w:sz w:val="20"/>
                <w:szCs w:val="20"/>
              </w:rPr>
              <w:t>, analizując</w:t>
            </w:r>
            <w:r w:rsidR="00FE76F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jego wpływ na proces niepodległościowy Polski,</w:t>
            </w:r>
          </w:p>
          <w:p w14:paraId="5CFAA12A" w14:textId="3D19C2CD" w:rsidR="0040000A" w:rsidRPr="00E02938" w:rsidRDefault="0040000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94EBC" w:rsidRPr="00E02938">
              <w:rPr>
                <w:rFonts w:ascii="Times New Roman" w:hAnsi="Times New Roman" w:cs="Times New Roman"/>
                <w:sz w:val="20"/>
                <w:szCs w:val="20"/>
              </w:rPr>
              <w:t>formułuje spójną narrację o wpływie działań zaborców na proces odzyskiwania niepodległości przez Polskę,</w:t>
            </w:r>
          </w:p>
        </w:tc>
        <w:tc>
          <w:tcPr>
            <w:tcW w:w="2835" w:type="dxa"/>
          </w:tcPr>
          <w:p w14:paraId="7B6E9D35" w14:textId="77777777" w:rsidR="00786F21" w:rsidRPr="00E02938" w:rsidRDefault="00B1036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-opracowuje projekt dotyczący wpływu I wojny światowej na sprawę polską, </w:t>
            </w:r>
          </w:p>
          <w:p w14:paraId="1D6D5FF1" w14:textId="77777777" w:rsidR="003866EC" w:rsidRPr="00E02938" w:rsidRDefault="003866E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059DD4" w14:textId="44284D7D" w:rsidR="00333863" w:rsidRPr="00E02938" w:rsidRDefault="00333863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251A" w:rsidRPr="00E02938" w14:paraId="7D5CA3AB" w14:textId="77777777" w:rsidTr="00032E3C">
        <w:trPr>
          <w:cantSplit/>
          <w:trHeight w:val="1134"/>
        </w:trPr>
        <w:tc>
          <w:tcPr>
            <w:tcW w:w="1985" w:type="dxa"/>
            <w:textDirection w:val="btLr"/>
          </w:tcPr>
          <w:p w14:paraId="28E6B3BD" w14:textId="3EFE4E5B" w:rsidR="00786F21" w:rsidRPr="00E02938" w:rsidRDefault="00032E3C" w:rsidP="00032E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EUROPA PO I WOJNIE ŚWIATOWEJ</w:t>
            </w:r>
          </w:p>
        </w:tc>
        <w:tc>
          <w:tcPr>
            <w:tcW w:w="2410" w:type="dxa"/>
          </w:tcPr>
          <w:p w14:paraId="71D2FB02" w14:textId="77777777" w:rsidR="00786F21" w:rsidRPr="00E02938" w:rsidRDefault="00032E3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8770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wymienia podstawowe skutki </w:t>
            </w:r>
            <w:r w:rsidR="002D67D5" w:rsidRPr="00E02938">
              <w:rPr>
                <w:rFonts w:ascii="Times New Roman" w:hAnsi="Times New Roman" w:cs="Times New Roman"/>
                <w:sz w:val="20"/>
                <w:szCs w:val="20"/>
              </w:rPr>
              <w:t>kulturowe i cywilizacyjne I wojny  światowej,</w:t>
            </w:r>
          </w:p>
          <w:p w14:paraId="6D047BCC" w14:textId="77777777" w:rsidR="002D67D5" w:rsidRPr="00E02938" w:rsidRDefault="002D67D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podstawowe postanowienia Traktatu We</w:t>
            </w:r>
            <w:r w:rsidR="00576BC2" w:rsidRPr="00E02938">
              <w:rPr>
                <w:rFonts w:ascii="Times New Roman" w:hAnsi="Times New Roman" w:cs="Times New Roman"/>
                <w:sz w:val="20"/>
                <w:szCs w:val="20"/>
              </w:rPr>
              <w:t>rsalskiego,</w:t>
            </w:r>
          </w:p>
          <w:p w14:paraId="7EA3CD02" w14:textId="77777777" w:rsidR="00576BC2" w:rsidRPr="00E02938" w:rsidRDefault="00576BC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-wymienia główne cechy niemieckiego narodowego socjalizmu (nazizmu)</w:t>
            </w:r>
            <w:r w:rsidR="009508E5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systemu sowieckiego (komunizm),</w:t>
            </w:r>
          </w:p>
          <w:p w14:paraId="358A1288" w14:textId="243F66D9" w:rsidR="009508E5" w:rsidRPr="00E02938" w:rsidRDefault="00833A2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-rozumie znaczenie ładu wersalskiego,</w:t>
            </w:r>
          </w:p>
        </w:tc>
        <w:tc>
          <w:tcPr>
            <w:tcW w:w="2552" w:type="dxa"/>
          </w:tcPr>
          <w:p w14:paraId="2CFDAE71" w14:textId="77777777" w:rsidR="00786F21" w:rsidRPr="00E02938" w:rsidRDefault="00833A2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-opisuje główne postanowienia konferencji </w:t>
            </w:r>
            <w:r w:rsidR="005E63BF" w:rsidRPr="00E02938">
              <w:rPr>
                <w:rFonts w:ascii="Times New Roman" w:hAnsi="Times New Roman" w:cs="Times New Roman"/>
                <w:sz w:val="20"/>
                <w:szCs w:val="20"/>
              </w:rPr>
              <w:t>wersalskiej,</w:t>
            </w:r>
          </w:p>
          <w:p w14:paraId="36FBDFEE" w14:textId="5E284D8B" w:rsidR="005E63BF" w:rsidRPr="00E02938" w:rsidRDefault="00ED041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-wskazuje na mapie </w:t>
            </w:r>
            <w:r w:rsidR="00B05B1E" w:rsidRPr="00E02938">
              <w:rPr>
                <w:rFonts w:ascii="Times New Roman" w:hAnsi="Times New Roman" w:cs="Times New Roman"/>
                <w:sz w:val="20"/>
                <w:szCs w:val="20"/>
              </w:rPr>
              <w:t>zmiany granic</w:t>
            </w:r>
            <w:r w:rsidR="00451F6F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w Europie po I wojnie światowej,</w:t>
            </w:r>
          </w:p>
          <w:p w14:paraId="1BCC1032" w14:textId="1D1676ED" w:rsidR="00451F6F" w:rsidRPr="00E02938" w:rsidRDefault="00451F6F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A2B6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opisuje struktury władzy </w:t>
            </w:r>
            <w:r w:rsidR="00DE0027" w:rsidRPr="00E02938">
              <w:rPr>
                <w:rFonts w:ascii="Times New Roman" w:hAnsi="Times New Roman" w:cs="Times New Roman"/>
                <w:sz w:val="20"/>
                <w:szCs w:val="20"/>
              </w:rPr>
              <w:t>w państwach totalitarnych; Niemiec i Rosji,</w:t>
            </w:r>
          </w:p>
          <w:p w14:paraId="41ED43D0" w14:textId="464F5B81" w:rsidR="00D83632" w:rsidRPr="00E02938" w:rsidRDefault="00D8363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wpływ I wojny światowej na zmiany kulturowe, cywilizacyjne i społeczne,</w:t>
            </w:r>
          </w:p>
          <w:p w14:paraId="0CF5C014" w14:textId="2DCCD3A2" w:rsidR="00451F6F" w:rsidRPr="00E02938" w:rsidRDefault="00451F6F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C445B68" w14:textId="77777777" w:rsidR="00786F21" w:rsidRPr="00E02938" w:rsidRDefault="00D8363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00D57" w:rsidRPr="00E02938">
              <w:rPr>
                <w:rFonts w:ascii="Times New Roman" w:hAnsi="Times New Roman" w:cs="Times New Roman"/>
                <w:sz w:val="20"/>
                <w:szCs w:val="20"/>
              </w:rPr>
              <w:t>analizuje różnice między nazizmem i komunizmem, wskazując na podobieństwa i różnice w ideologiach i praktykach,</w:t>
            </w:r>
          </w:p>
          <w:p w14:paraId="4A37D540" w14:textId="77777777" w:rsidR="00A00D57" w:rsidRPr="00E02938" w:rsidRDefault="00A00D5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informacje o kult</w:t>
            </w:r>
            <w:r w:rsidR="00F77E2A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urowych i cywilizacyjnych skutków I wojny światowej, tworząc spójną narrację o jej wpływie </w:t>
            </w:r>
            <w:r w:rsidR="00A120DC" w:rsidRPr="00E02938">
              <w:rPr>
                <w:rFonts w:ascii="Times New Roman" w:hAnsi="Times New Roman" w:cs="Times New Roman"/>
                <w:sz w:val="20"/>
                <w:szCs w:val="20"/>
              </w:rPr>
              <w:t>na społeczeństwa europejskie</w:t>
            </w:r>
            <w:r w:rsidR="001D3F64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AD67C7B" w14:textId="7B5100D1" w:rsidR="001D3F64" w:rsidRPr="00E02938" w:rsidRDefault="001D3F6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-formułuje wnioski dotyczące trwałości ładu wersalskiego</w:t>
            </w:r>
            <w:r w:rsidR="001F7783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oraz jego wpływu na rozwój sytuacji</w:t>
            </w:r>
            <w:r w:rsidR="009503A6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międzynarodowej w latach 20 i 30 XX wieku,</w:t>
            </w:r>
          </w:p>
        </w:tc>
        <w:tc>
          <w:tcPr>
            <w:tcW w:w="2552" w:type="dxa"/>
          </w:tcPr>
          <w:p w14:paraId="710A1C32" w14:textId="77777777" w:rsidR="00786F21" w:rsidRPr="00E02938" w:rsidRDefault="001F7783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wpływ totalitaryzmów na społeczeństwa Niemieć i ZSRR,</w:t>
            </w:r>
            <w:r w:rsidR="00D60822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oraz ich długoterminowe skutki,</w:t>
            </w:r>
          </w:p>
          <w:p w14:paraId="217263E3" w14:textId="2760B2B8" w:rsidR="00D60822" w:rsidRPr="00E02938" w:rsidRDefault="006A5ACD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-sy</w:t>
            </w:r>
            <w:r w:rsidR="00F6686C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ntezuje </w:t>
            </w:r>
            <w:r w:rsidR="008B204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różne aspekty totalitaryzmu, tworząc opracowanie </w:t>
            </w:r>
            <w:r w:rsidR="00173A07" w:rsidRPr="00E0293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8B204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otyczące ideologii, </w:t>
            </w:r>
            <w:r w:rsidR="00173A07" w:rsidRPr="00E02938">
              <w:rPr>
                <w:rFonts w:ascii="Times New Roman" w:hAnsi="Times New Roman" w:cs="Times New Roman"/>
                <w:sz w:val="20"/>
                <w:szCs w:val="20"/>
              </w:rPr>
              <w:t>praktyk  i ich</w:t>
            </w:r>
            <w:r w:rsidR="009503A6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wpływu na społeczeństwa,</w:t>
            </w:r>
          </w:p>
        </w:tc>
        <w:tc>
          <w:tcPr>
            <w:tcW w:w="2835" w:type="dxa"/>
          </w:tcPr>
          <w:p w14:paraId="4E60DD4C" w14:textId="77777777" w:rsidR="00786F21" w:rsidRPr="00E02938" w:rsidRDefault="00173A0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-opracowuje projekt</w:t>
            </w:r>
            <w:r w:rsidR="0060696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dotyczący wpływu I wojny światowej na rozwój totalitaryzmów w Europie,</w:t>
            </w:r>
          </w:p>
          <w:p w14:paraId="761DCAF6" w14:textId="77777777" w:rsidR="00606964" w:rsidRPr="00E02938" w:rsidRDefault="0060696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85A16" w:rsidRPr="00E02938">
              <w:rPr>
                <w:rFonts w:ascii="Times New Roman" w:hAnsi="Times New Roman" w:cs="Times New Roman"/>
                <w:sz w:val="20"/>
                <w:szCs w:val="20"/>
              </w:rPr>
              <w:t>ocenia, skutki polityczne i społeczne totalitaryzmów</w:t>
            </w:r>
            <w:r w:rsidR="00BD4621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oraz ich długoterminowy wpływ na Europę i świat,</w:t>
            </w:r>
          </w:p>
          <w:p w14:paraId="3C6EAFD7" w14:textId="2275E86C" w:rsidR="00BD4621" w:rsidRPr="00E02938" w:rsidRDefault="00BD462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251A" w:rsidRPr="00E02938" w14:paraId="40CC2A79" w14:textId="77777777" w:rsidTr="003741BB">
        <w:trPr>
          <w:cantSplit/>
          <w:trHeight w:val="1134"/>
        </w:trPr>
        <w:tc>
          <w:tcPr>
            <w:tcW w:w="1985" w:type="dxa"/>
            <w:textDirection w:val="btLr"/>
          </w:tcPr>
          <w:p w14:paraId="65FFCBC8" w14:textId="410C2B23" w:rsidR="00786F21" w:rsidRPr="00E02938" w:rsidRDefault="003741BB" w:rsidP="003741B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ODRODZENIE PAŃSTWA POLSKIEGO</w:t>
            </w:r>
          </w:p>
        </w:tc>
        <w:tc>
          <w:tcPr>
            <w:tcW w:w="2410" w:type="dxa"/>
          </w:tcPr>
          <w:p w14:paraId="0241EFE6" w14:textId="77777777" w:rsidR="00786F21" w:rsidRPr="00E02938" w:rsidRDefault="003741B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55F48" w:rsidRPr="00E02938">
              <w:rPr>
                <w:rFonts w:ascii="Times New Roman" w:hAnsi="Times New Roman" w:cs="Times New Roman"/>
                <w:sz w:val="20"/>
                <w:szCs w:val="20"/>
              </w:rPr>
              <w:t>wymienia podstawowe etapy formowania się centralnej władzy w Polsce po 1918 roku,</w:t>
            </w:r>
          </w:p>
          <w:p w14:paraId="537E3287" w14:textId="77777777" w:rsidR="00155F48" w:rsidRPr="00E02938" w:rsidRDefault="00155F4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daty kluczowych wydarzeń</w:t>
            </w:r>
            <w:r w:rsidR="000A5EDA" w:rsidRPr="00E02938">
              <w:rPr>
                <w:rFonts w:ascii="Times New Roman" w:hAnsi="Times New Roman" w:cs="Times New Roman"/>
                <w:sz w:val="20"/>
                <w:szCs w:val="20"/>
              </w:rPr>
              <w:t>, takich jak Powstanie Wielkopolskie, powstania śląskie</w:t>
            </w:r>
            <w:r w:rsidR="00B9410B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823785F" w14:textId="77777777" w:rsidR="00B9410B" w:rsidRPr="00E02938" w:rsidRDefault="00B9410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ogólne informacje na temat wojny polsko-bolszewickiej,</w:t>
            </w:r>
          </w:p>
          <w:p w14:paraId="2139B0D1" w14:textId="24C5AB7A" w:rsidR="00B9410B" w:rsidRPr="00E02938" w:rsidRDefault="00B9410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5B43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potrafi ogólnie opisać proces kształtowania </w:t>
            </w:r>
            <w:r w:rsidR="000C7ECF" w:rsidRPr="00E02938">
              <w:rPr>
                <w:rFonts w:ascii="Times New Roman" w:hAnsi="Times New Roman" w:cs="Times New Roman"/>
                <w:sz w:val="20"/>
                <w:szCs w:val="20"/>
              </w:rPr>
              <w:t>granic po I wojnie światowej,</w:t>
            </w:r>
          </w:p>
        </w:tc>
        <w:tc>
          <w:tcPr>
            <w:tcW w:w="2552" w:type="dxa"/>
          </w:tcPr>
          <w:p w14:paraId="1262D718" w14:textId="77777777" w:rsidR="00786F21" w:rsidRPr="00E02938" w:rsidRDefault="00B7034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-opisuje główne</w:t>
            </w:r>
            <w:r w:rsidR="00DD42F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postanowienia traktatu wersalskiego</w:t>
            </w:r>
            <w:r w:rsidR="0090234D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dotyczące Polski oraz wydarzenia związane z Powstaniem Wielkopolskim</w:t>
            </w:r>
            <w:r w:rsidR="008558E3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powstaniami śląskimi,</w:t>
            </w:r>
          </w:p>
          <w:p w14:paraId="5FC35993" w14:textId="77777777" w:rsidR="008558E3" w:rsidRPr="00E02938" w:rsidRDefault="008558E3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-opisuje kluczowe etapy formułowania się </w:t>
            </w:r>
            <w:r w:rsidR="006A56E0" w:rsidRPr="00E02938">
              <w:rPr>
                <w:rFonts w:ascii="Times New Roman" w:hAnsi="Times New Roman" w:cs="Times New Roman"/>
                <w:sz w:val="20"/>
                <w:szCs w:val="20"/>
              </w:rPr>
              <w:t>władzy centralnej w Polsce, w tym rolę Józefa Piłsudskiego</w:t>
            </w:r>
            <w:r w:rsidR="008D2E45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B3EFD84" w14:textId="77777777" w:rsidR="008D2E45" w:rsidRPr="00E02938" w:rsidRDefault="008D2E4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-opisuje główne etapy</w:t>
            </w:r>
            <w:r w:rsidR="00AD6B0A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wojny polsko-bolszewickiej oraz wskazuje na mapie jej zasięg,</w:t>
            </w:r>
          </w:p>
          <w:p w14:paraId="3D4110C0" w14:textId="49D8B8ED" w:rsidR="00AD6B0A" w:rsidRPr="00E02938" w:rsidRDefault="00AD6B0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znaczenie Powstania Wielkopolskiego i powstań śląskich dla granic wschodnich</w:t>
            </w:r>
            <w:r w:rsidR="001E483B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Polskich,</w:t>
            </w:r>
          </w:p>
        </w:tc>
        <w:tc>
          <w:tcPr>
            <w:tcW w:w="2551" w:type="dxa"/>
          </w:tcPr>
          <w:p w14:paraId="21E09FA7" w14:textId="77777777" w:rsidR="00E81D21" w:rsidRPr="00E02938" w:rsidRDefault="0029752F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E483B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analizuje wpływ powstań na zachodzie </w:t>
            </w:r>
            <w:r w:rsidR="00E81D21" w:rsidRPr="00E02938">
              <w:rPr>
                <w:rFonts w:ascii="Times New Roman" w:hAnsi="Times New Roman" w:cs="Times New Roman"/>
                <w:sz w:val="20"/>
                <w:szCs w:val="20"/>
              </w:rPr>
              <w:t>na kształtowanie się granic Polski oraz ich znaczenie międzynarodowe,</w:t>
            </w:r>
          </w:p>
          <w:p w14:paraId="7503A444" w14:textId="77777777" w:rsidR="00E81D21" w:rsidRPr="00E02938" w:rsidRDefault="00E81D2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informacje o procesie kształtowania granic Polski z ogólną</w:t>
            </w:r>
            <w:r w:rsidR="00ED3B59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sytuacją międzynarodową po I wojnie światowej,</w:t>
            </w:r>
          </w:p>
          <w:p w14:paraId="042C72E4" w14:textId="1260C2D5" w:rsidR="00ED3B59" w:rsidRPr="00E02938" w:rsidRDefault="00ED3B5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-formułuje wnioski dotyczące wpływu wojny polsko-bolszewickiej na stabilizację wewnętrzną Polski i jej pozycję międzynarodową,</w:t>
            </w:r>
          </w:p>
        </w:tc>
        <w:tc>
          <w:tcPr>
            <w:tcW w:w="2552" w:type="dxa"/>
          </w:tcPr>
          <w:p w14:paraId="0CE044CB" w14:textId="77777777" w:rsidR="00786F21" w:rsidRPr="00E02938" w:rsidRDefault="00ED3B5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A4E98" w:rsidRPr="00E02938">
              <w:rPr>
                <w:rFonts w:ascii="Times New Roman" w:hAnsi="Times New Roman" w:cs="Times New Roman"/>
                <w:sz w:val="20"/>
                <w:szCs w:val="20"/>
              </w:rPr>
              <w:t>ocenia znaczenie wojny polsko-bolszewickiej dla polityki zagranicznej Polski i jej relacji z sąsiadami</w:t>
            </w:r>
            <w:r w:rsidR="00F92DE6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8403FD6" w14:textId="6C39783A" w:rsidR="00F92DE6" w:rsidRPr="00E02938" w:rsidRDefault="00F92DE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-syntezuje </w:t>
            </w:r>
            <w:r w:rsidR="00185E60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różne </w:t>
            </w:r>
            <w:r w:rsidR="005A1A4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aspekty formowania się państwowości polskiej po I wojnie  </w:t>
            </w:r>
            <w:r w:rsidR="00131C20" w:rsidRPr="00E02938">
              <w:rPr>
                <w:rFonts w:ascii="Times New Roman" w:hAnsi="Times New Roman" w:cs="Times New Roman"/>
                <w:sz w:val="20"/>
                <w:szCs w:val="20"/>
              </w:rPr>
              <w:t>światowej</w:t>
            </w:r>
            <w:r w:rsidR="005A1A44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31C20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tworząc kompleksowe opracowanie dotyczące </w:t>
            </w:r>
            <w:r w:rsidR="00D51C72" w:rsidRPr="00E02938">
              <w:rPr>
                <w:rFonts w:ascii="Times New Roman" w:hAnsi="Times New Roman" w:cs="Times New Roman"/>
                <w:sz w:val="20"/>
                <w:szCs w:val="20"/>
              </w:rPr>
              <w:t>tego procesu,</w:t>
            </w:r>
          </w:p>
        </w:tc>
        <w:tc>
          <w:tcPr>
            <w:tcW w:w="2835" w:type="dxa"/>
          </w:tcPr>
          <w:p w14:paraId="3787E6B9" w14:textId="77777777" w:rsidR="00786F21" w:rsidRPr="00E02938" w:rsidRDefault="00131C2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-opracowuje projekt badawczy</w:t>
            </w:r>
            <w:r w:rsidR="0066653B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dotyczący wpływu międzynarodowych decyzji </w:t>
            </w:r>
            <w:r w:rsidR="003F326E" w:rsidRPr="00E02938">
              <w:rPr>
                <w:rFonts w:ascii="Times New Roman" w:hAnsi="Times New Roman" w:cs="Times New Roman"/>
                <w:sz w:val="20"/>
                <w:szCs w:val="20"/>
              </w:rPr>
              <w:t>na kształtowanie się granic Polski po I wojnie światowej,</w:t>
            </w:r>
          </w:p>
          <w:p w14:paraId="13DDD8A0" w14:textId="5E6B275A" w:rsidR="003F326E" w:rsidRPr="00E02938" w:rsidRDefault="003F326E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251A" w:rsidRPr="00E02938" w14:paraId="40D2AFFB" w14:textId="77777777" w:rsidTr="00FB5AFF">
        <w:trPr>
          <w:cantSplit/>
          <w:trHeight w:val="1134"/>
        </w:trPr>
        <w:tc>
          <w:tcPr>
            <w:tcW w:w="1985" w:type="dxa"/>
            <w:textDirection w:val="btLr"/>
          </w:tcPr>
          <w:p w14:paraId="73862E35" w14:textId="7520745F" w:rsidR="00786F21" w:rsidRPr="00E02938" w:rsidRDefault="00FB5AFF" w:rsidP="00FB5AF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II RZECZPOSPOLITA W LATACH 1921-1939</w:t>
            </w:r>
          </w:p>
        </w:tc>
        <w:tc>
          <w:tcPr>
            <w:tcW w:w="2410" w:type="dxa"/>
          </w:tcPr>
          <w:p w14:paraId="3A3C77F9" w14:textId="77777777" w:rsidR="00786F21" w:rsidRPr="00E02938" w:rsidRDefault="0078078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2118E" w:rsidRPr="00E02938">
              <w:rPr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F97D76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podstawowe </w:t>
            </w:r>
            <w:r w:rsidR="000D6B88" w:rsidRPr="00E02938">
              <w:rPr>
                <w:rFonts w:ascii="Times New Roman" w:hAnsi="Times New Roman" w:cs="Times New Roman"/>
                <w:sz w:val="20"/>
                <w:szCs w:val="20"/>
              </w:rPr>
              <w:t>skutki wojennych zniszczeń, oraz różnice miedzy regionami wynikające z dziedzictwa zaborowego,</w:t>
            </w:r>
          </w:p>
          <w:p w14:paraId="344AD1BF" w14:textId="77777777" w:rsidR="000D6B88" w:rsidRPr="00E02938" w:rsidRDefault="000D6B8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A00D1" w:rsidRPr="00E02938">
              <w:rPr>
                <w:rFonts w:ascii="Times New Roman" w:hAnsi="Times New Roman" w:cs="Times New Roman"/>
                <w:sz w:val="20"/>
                <w:szCs w:val="20"/>
              </w:rPr>
              <w:t>zna główne założenia konstytucji marcowej z 1921 roku,</w:t>
            </w:r>
          </w:p>
          <w:p w14:paraId="01FAF61B" w14:textId="77777777" w:rsidR="00CA00D1" w:rsidRPr="00E02938" w:rsidRDefault="00CA00D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daty</w:t>
            </w:r>
            <w:r w:rsidR="005C3277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główne fakty dotyczące przewrotu majowego,</w:t>
            </w:r>
          </w:p>
          <w:p w14:paraId="63856B3D" w14:textId="106FFA26" w:rsidR="005C3277" w:rsidRPr="00E02938" w:rsidRDefault="000C264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-rozumie podstawowe znaczenie konstytucji marcowej dla ustroju politycznego II Rzeczypospolitej,</w:t>
            </w:r>
          </w:p>
          <w:p w14:paraId="7DA7A7AD" w14:textId="25C6E0E2" w:rsidR="000C2649" w:rsidRPr="00E02938" w:rsidRDefault="000C264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-potrafi ogólnie opisać kryzys demokracji parlamentarnej,</w:t>
            </w:r>
          </w:p>
        </w:tc>
        <w:tc>
          <w:tcPr>
            <w:tcW w:w="2552" w:type="dxa"/>
          </w:tcPr>
          <w:p w14:paraId="7D17190B" w14:textId="77777777" w:rsidR="00786F21" w:rsidRPr="00E02938" w:rsidRDefault="00E641F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-umiejscawia w czasie główne wydarzenia związane </w:t>
            </w:r>
            <w:r w:rsidR="00CC45F8" w:rsidRPr="00E02938">
              <w:rPr>
                <w:rFonts w:ascii="Times New Roman" w:hAnsi="Times New Roman" w:cs="Times New Roman"/>
                <w:sz w:val="20"/>
                <w:szCs w:val="20"/>
              </w:rPr>
              <w:t>z odrodzeniem państwa polskiego, w tym uchwalenie</w:t>
            </w:r>
            <w:r w:rsidR="0004601C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m </w:t>
            </w:r>
            <w:r w:rsidR="00A45667" w:rsidRPr="00E02938">
              <w:rPr>
                <w:rFonts w:ascii="Times New Roman" w:hAnsi="Times New Roman" w:cs="Times New Roman"/>
                <w:sz w:val="20"/>
                <w:szCs w:val="20"/>
              </w:rPr>
              <w:t>konstytucji marcowej i przewrót majowy,</w:t>
            </w:r>
          </w:p>
          <w:p w14:paraId="3F3A464E" w14:textId="77777777" w:rsidR="00A45667" w:rsidRPr="00E02938" w:rsidRDefault="00A45667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1264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opisuje podstawowe założenia polityki zagranicznej II RP, </w:t>
            </w:r>
          </w:p>
          <w:p w14:paraId="23D8A4F1" w14:textId="10926D93" w:rsidR="00884F46" w:rsidRPr="00E02938" w:rsidRDefault="00884F4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-analizuje podstawowe przyczyny </w:t>
            </w:r>
            <w:r w:rsidR="00D306CD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kryzysu demokracji parlamentarnej w Polsce </w:t>
            </w:r>
            <w:r w:rsidR="005809CC" w:rsidRPr="00E02938">
              <w:rPr>
                <w:rFonts w:ascii="Times New Roman" w:hAnsi="Times New Roman" w:cs="Times New Roman"/>
                <w:sz w:val="20"/>
                <w:szCs w:val="20"/>
              </w:rPr>
              <w:t>oraz znaczenie przewrotu majowego dla ustroju II RP,</w:t>
            </w:r>
          </w:p>
        </w:tc>
        <w:tc>
          <w:tcPr>
            <w:tcW w:w="2551" w:type="dxa"/>
          </w:tcPr>
          <w:p w14:paraId="3A604CA2" w14:textId="77777777" w:rsidR="00786F21" w:rsidRPr="00E02938" w:rsidRDefault="005809C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-porównuje różne regiony </w:t>
            </w:r>
            <w:r w:rsidR="008D0E5E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Polski pod kątem znaczeń wojennych </w:t>
            </w:r>
            <w:r w:rsidR="000508E4" w:rsidRPr="00E02938">
              <w:rPr>
                <w:rFonts w:ascii="Times New Roman" w:hAnsi="Times New Roman" w:cs="Times New Roman"/>
                <w:sz w:val="20"/>
                <w:szCs w:val="20"/>
              </w:rPr>
              <w:t>i dziedzictwa zaborowego,</w:t>
            </w:r>
          </w:p>
          <w:p w14:paraId="068DB590" w14:textId="77777777" w:rsidR="000508E4" w:rsidRPr="00E02938" w:rsidRDefault="000508E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-porównuje różne etapy polityki zagranicznej II RP oraz ocenia ich skuteczność</w:t>
            </w:r>
            <w:r w:rsidR="00771EEB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25099C" w14:textId="77777777" w:rsidR="00771EEB" w:rsidRPr="00E02938" w:rsidRDefault="00771EE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56802" w:rsidRPr="00E02938">
              <w:rPr>
                <w:rFonts w:ascii="Times New Roman" w:hAnsi="Times New Roman" w:cs="Times New Roman"/>
                <w:sz w:val="20"/>
                <w:szCs w:val="20"/>
              </w:rPr>
              <w:t>syntezuje różne aspekty ustrojowe II RP tworząc ocenę okresu międzywojennego,</w:t>
            </w:r>
          </w:p>
          <w:p w14:paraId="493C663A" w14:textId="0BF4A61F" w:rsidR="00C56802" w:rsidRPr="00E02938" w:rsidRDefault="00C5680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9B5A3D7" w14:textId="77777777" w:rsidR="00786F21" w:rsidRPr="00E02938" w:rsidRDefault="00C56802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43A20" w:rsidRPr="00E02938">
              <w:rPr>
                <w:rFonts w:ascii="Times New Roman" w:hAnsi="Times New Roman" w:cs="Times New Roman"/>
                <w:sz w:val="20"/>
                <w:szCs w:val="20"/>
              </w:rPr>
              <w:t>ocenia długoterminowe skutki dziedzictwa zaborowego dla rozwoju II RP,</w:t>
            </w:r>
          </w:p>
          <w:p w14:paraId="45185A54" w14:textId="77777777" w:rsidR="00243A20" w:rsidRPr="00E02938" w:rsidRDefault="00243A2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1B05" w:rsidRPr="00E02938">
              <w:rPr>
                <w:rFonts w:ascii="Times New Roman" w:hAnsi="Times New Roman" w:cs="Times New Roman"/>
                <w:sz w:val="20"/>
                <w:szCs w:val="20"/>
              </w:rPr>
              <w:t>ocenia znaczenie polityki równowagi w kontekście międzynarodowym i jej wpływ na sytuację Polski przed wybuchem II wojny światowej,</w:t>
            </w:r>
          </w:p>
          <w:p w14:paraId="2D2A8D26" w14:textId="4E4DB676" w:rsidR="000C1B05" w:rsidRPr="00E02938" w:rsidRDefault="005E308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różne aspekty polityki wewnętrznej i zewnętrznej II RP</w:t>
            </w:r>
            <w:r w:rsidR="00C75075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2835" w:type="dxa"/>
          </w:tcPr>
          <w:p w14:paraId="3C15F1CB" w14:textId="77777777" w:rsidR="00786F21" w:rsidRPr="00E02938" w:rsidRDefault="00C7507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-porównuje systemy polityczne </w:t>
            </w:r>
            <w:r w:rsidR="00B91296" w:rsidRPr="00E02938">
              <w:rPr>
                <w:rFonts w:ascii="Times New Roman" w:hAnsi="Times New Roman" w:cs="Times New Roman"/>
                <w:sz w:val="20"/>
                <w:szCs w:val="20"/>
              </w:rPr>
              <w:t>różnych państw Europy międzywojennej, w tym Polski,</w:t>
            </w:r>
          </w:p>
          <w:p w14:paraId="5475A89F" w14:textId="0BAE2E35" w:rsidR="00B91296" w:rsidRPr="00E02938" w:rsidRDefault="00B9129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76D04" w:rsidRPr="00E02938">
              <w:rPr>
                <w:rFonts w:ascii="Times New Roman" w:hAnsi="Times New Roman" w:cs="Times New Roman"/>
                <w:sz w:val="20"/>
                <w:szCs w:val="20"/>
              </w:rPr>
              <w:t>ocenia wpływ polityki zagranicznej II RP na jej sytuację międzynarodową</w:t>
            </w:r>
            <w:r w:rsidR="009A6F86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w przededniu II wojny światowej,</w:t>
            </w:r>
          </w:p>
        </w:tc>
      </w:tr>
      <w:tr w:rsidR="0088251A" w:rsidRPr="00E02938" w14:paraId="3B39EEBF" w14:textId="77777777" w:rsidTr="001115C5">
        <w:trPr>
          <w:cantSplit/>
          <w:trHeight w:val="1134"/>
        </w:trPr>
        <w:tc>
          <w:tcPr>
            <w:tcW w:w="1985" w:type="dxa"/>
            <w:textDirection w:val="btLr"/>
          </w:tcPr>
          <w:p w14:paraId="6DB61050" w14:textId="3996B3CF" w:rsidR="00786F21" w:rsidRPr="00E02938" w:rsidRDefault="00007006" w:rsidP="001115C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SPOŁECZEŃSTWO I GOSPODARKA II RZECZYPOSPOLITEJ</w:t>
            </w:r>
          </w:p>
        </w:tc>
        <w:tc>
          <w:tcPr>
            <w:tcW w:w="2410" w:type="dxa"/>
          </w:tcPr>
          <w:p w14:paraId="38C2AA89" w14:textId="77777777" w:rsidR="00786F21" w:rsidRPr="00E02938" w:rsidRDefault="001115C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-wymienia główne grupy narodowościowe zamieszkujące II RP</w:t>
            </w:r>
            <w:r w:rsidR="00BF73A6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FD80033" w14:textId="77777777" w:rsidR="00BF73A6" w:rsidRPr="00E02938" w:rsidRDefault="00BF73A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-zna podstawowe fakty dotyczące światowego kryzysu </w:t>
            </w:r>
            <w:r w:rsidR="00A828CC" w:rsidRPr="00E02938">
              <w:rPr>
                <w:rFonts w:ascii="Times New Roman" w:hAnsi="Times New Roman" w:cs="Times New Roman"/>
                <w:sz w:val="20"/>
                <w:szCs w:val="20"/>
              </w:rPr>
              <w:t>gospodarczego i jego wpływu na Polskę,</w:t>
            </w:r>
          </w:p>
          <w:p w14:paraId="7C9CCEFC" w14:textId="7575B92C" w:rsidR="00A828CC" w:rsidRPr="00E02938" w:rsidRDefault="00A828C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30F4A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potrafi ogólnie opisać polskie osiągnięcia kulturalne </w:t>
            </w:r>
            <w:r w:rsidR="005E6DE5" w:rsidRPr="00E02938">
              <w:rPr>
                <w:rFonts w:ascii="Times New Roman" w:hAnsi="Times New Roman" w:cs="Times New Roman"/>
                <w:sz w:val="20"/>
                <w:szCs w:val="20"/>
              </w:rPr>
              <w:t>naukowe w okresie międzywojennym,</w:t>
            </w:r>
          </w:p>
        </w:tc>
        <w:tc>
          <w:tcPr>
            <w:tcW w:w="2552" w:type="dxa"/>
          </w:tcPr>
          <w:p w14:paraId="3C25F4DD" w14:textId="77777777" w:rsidR="00786F21" w:rsidRPr="00E02938" w:rsidRDefault="005E6DE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83306" w:rsidRPr="00E02938">
              <w:rPr>
                <w:rFonts w:ascii="Times New Roman" w:hAnsi="Times New Roman" w:cs="Times New Roman"/>
                <w:sz w:val="20"/>
                <w:szCs w:val="20"/>
              </w:rPr>
              <w:t>opisuje wpływ kryzysu gospodarczego</w:t>
            </w:r>
            <w:r w:rsidR="00565EDC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na życie codzienne w Polsce,</w:t>
            </w:r>
          </w:p>
          <w:p w14:paraId="3E0B5DB6" w14:textId="77777777" w:rsidR="00565EDC" w:rsidRPr="00E02938" w:rsidRDefault="00565EDC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326DC" w:rsidRPr="00E02938">
              <w:rPr>
                <w:rFonts w:ascii="Times New Roman" w:hAnsi="Times New Roman" w:cs="Times New Roman"/>
                <w:sz w:val="20"/>
                <w:szCs w:val="20"/>
              </w:rPr>
              <w:t>opisuje różnorodność społeczną, wyznaniową II RP,</w:t>
            </w:r>
          </w:p>
          <w:p w14:paraId="0ECCBA86" w14:textId="77777777" w:rsidR="003B1C08" w:rsidRPr="00E02938" w:rsidRDefault="003B1C0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-rozróżnia różne aspekty osiągnięć gospodarczych II RP oraz ich znaczenie dla kraju,</w:t>
            </w:r>
          </w:p>
          <w:p w14:paraId="26BD988D" w14:textId="5EF7B3FA" w:rsidR="003B1C08" w:rsidRPr="00E02938" w:rsidRDefault="003B1C0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A0265DC" w14:textId="36C96C68" w:rsidR="00786F21" w:rsidRPr="00E02938" w:rsidRDefault="003B1C08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A6556" w:rsidRPr="00E02938">
              <w:rPr>
                <w:rFonts w:ascii="Times New Roman" w:hAnsi="Times New Roman" w:cs="Times New Roman"/>
                <w:sz w:val="20"/>
                <w:szCs w:val="20"/>
              </w:rPr>
              <w:t>porównuje różne regiony Polski pod kątem zróżnicowania społecznego i gospodarczego</w:t>
            </w:r>
            <w:r w:rsidR="00C94264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81FD817" w14:textId="44DC7811" w:rsidR="00C94264" w:rsidRPr="00E02938" w:rsidRDefault="00C9426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-analizuje skutki kryzysu  </w:t>
            </w:r>
            <w:r w:rsidR="00D874C7" w:rsidRPr="00E02938">
              <w:rPr>
                <w:rFonts w:ascii="Times New Roman" w:hAnsi="Times New Roman" w:cs="Times New Roman"/>
                <w:sz w:val="20"/>
                <w:szCs w:val="20"/>
              </w:rPr>
              <w:t>gospodarczego dla gospodarki i polityki II RP,</w:t>
            </w:r>
          </w:p>
          <w:p w14:paraId="52922E91" w14:textId="288DC550" w:rsidR="00CA6556" w:rsidRPr="00E02938" w:rsidRDefault="00D77A83" w:rsidP="00D77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-syntezuje informacje o osiągnięciach gospodarczych i kulturalnych II RP tworząc spójną narrację o rozwoju kraju,</w:t>
            </w:r>
          </w:p>
        </w:tc>
        <w:tc>
          <w:tcPr>
            <w:tcW w:w="2552" w:type="dxa"/>
          </w:tcPr>
          <w:p w14:paraId="697CA841" w14:textId="77777777" w:rsidR="00786F21" w:rsidRPr="00E02938" w:rsidRDefault="00D77A83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515B4" w:rsidRPr="00E02938">
              <w:rPr>
                <w:rFonts w:ascii="Times New Roman" w:hAnsi="Times New Roman" w:cs="Times New Roman"/>
                <w:sz w:val="20"/>
                <w:szCs w:val="20"/>
              </w:rPr>
              <w:t>ocenia skuteczność polityki gospodarczej II RP w obliczu światowego kryzysu gospodarczego</w:t>
            </w:r>
            <w:r w:rsidR="008419EA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940A87B" w14:textId="77777777" w:rsidR="008419EA" w:rsidRPr="00E02938" w:rsidRDefault="008419E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znaczenie polskich osiągnięć kulturalnych i naukowych dla międzynarodowej pozycji kraju,</w:t>
            </w:r>
          </w:p>
          <w:p w14:paraId="4D11463E" w14:textId="5A12ADEB" w:rsidR="008419EA" w:rsidRPr="00E02938" w:rsidRDefault="008419EA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66B88" w:rsidRPr="00E02938">
              <w:rPr>
                <w:rFonts w:ascii="Times New Roman" w:hAnsi="Times New Roman" w:cs="Times New Roman"/>
                <w:sz w:val="20"/>
                <w:szCs w:val="20"/>
              </w:rPr>
              <w:t>syntezuje różne aspekty rozwoju gospodarczego i kulturalnego, tworząc</w:t>
            </w:r>
            <w:r w:rsidR="00AE033F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złożoną ocenę  II RP w kontekście europejskim,</w:t>
            </w:r>
          </w:p>
        </w:tc>
        <w:tc>
          <w:tcPr>
            <w:tcW w:w="2835" w:type="dxa"/>
          </w:tcPr>
          <w:p w14:paraId="55F92F27" w14:textId="77777777" w:rsidR="00786F21" w:rsidRPr="00E02938" w:rsidRDefault="00AE033F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-opracowuje projekt dotyczący wpływu kryzysu gospodarczego na rozwój społeczny i polityczny II RP,</w:t>
            </w:r>
          </w:p>
          <w:p w14:paraId="2AC0A300" w14:textId="0FD1898D" w:rsidR="00AE033F" w:rsidRPr="00E02938" w:rsidRDefault="00AE033F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E691F" w:rsidRPr="00E02938">
              <w:rPr>
                <w:rFonts w:ascii="Times New Roman" w:hAnsi="Times New Roman" w:cs="Times New Roman"/>
                <w:sz w:val="20"/>
                <w:szCs w:val="20"/>
              </w:rPr>
              <w:t>ocenia wpływ polskich osiągnięć kulturalnych i naukowych na rozwój intelektualny</w:t>
            </w:r>
            <w:r w:rsidR="00612A2B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artystyczny Polski w okresie międzywojennym,</w:t>
            </w:r>
          </w:p>
        </w:tc>
      </w:tr>
      <w:tr w:rsidR="0088251A" w:rsidRPr="00E02938" w14:paraId="041C4A21" w14:textId="77777777" w:rsidTr="00FC2C16">
        <w:trPr>
          <w:cantSplit/>
          <w:trHeight w:val="1134"/>
        </w:trPr>
        <w:tc>
          <w:tcPr>
            <w:tcW w:w="1985" w:type="dxa"/>
            <w:textDirection w:val="btLr"/>
          </w:tcPr>
          <w:p w14:paraId="3888F49F" w14:textId="35BC38BA" w:rsidR="00786F21" w:rsidRPr="00E02938" w:rsidRDefault="00FC2C16" w:rsidP="00FC2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DROGA DO WOJNY</w:t>
            </w:r>
          </w:p>
        </w:tc>
        <w:tc>
          <w:tcPr>
            <w:tcW w:w="2410" w:type="dxa"/>
          </w:tcPr>
          <w:p w14:paraId="03C1FF54" w14:textId="764C9D77" w:rsidR="00786F21" w:rsidRPr="00E02938" w:rsidRDefault="00FC2C16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593F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zna podstawowe </w:t>
            </w:r>
            <w:r w:rsidR="00360CEA" w:rsidRPr="00E02938">
              <w:rPr>
                <w:rFonts w:ascii="Times New Roman" w:hAnsi="Times New Roman" w:cs="Times New Roman"/>
                <w:sz w:val="20"/>
                <w:szCs w:val="20"/>
              </w:rPr>
              <w:t>fakty dotyczące polityki Niemiec w latach 30-tych</w:t>
            </w:r>
            <w:r w:rsidR="00075FD6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F58E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służące do rozbicia systemu wersalskiego,</w:t>
            </w:r>
          </w:p>
          <w:p w14:paraId="791D4C6D" w14:textId="27552BBD" w:rsidR="00A07079" w:rsidRPr="00E02938" w:rsidRDefault="00A07079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-zna daty paktu Ribbentrop-Mołotow</w:t>
            </w:r>
            <w:r w:rsidR="004F58E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jego główne postanowienia,</w:t>
            </w:r>
          </w:p>
        </w:tc>
        <w:tc>
          <w:tcPr>
            <w:tcW w:w="2552" w:type="dxa"/>
          </w:tcPr>
          <w:p w14:paraId="2FC9C75F" w14:textId="77777777" w:rsidR="00786F21" w:rsidRPr="00E02938" w:rsidRDefault="0043185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32BF2" w:rsidRPr="00E02938">
              <w:rPr>
                <w:rFonts w:ascii="Times New Roman" w:hAnsi="Times New Roman" w:cs="Times New Roman"/>
                <w:sz w:val="20"/>
                <w:szCs w:val="20"/>
              </w:rPr>
              <w:t>opisuje politykę appeasement</w:t>
            </w:r>
            <w:r w:rsidR="00807B15" w:rsidRPr="00E02938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32BF2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oraz jej skutki </w:t>
            </w:r>
            <w:r w:rsidR="00807B15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dla Europy, </w:t>
            </w:r>
          </w:p>
          <w:p w14:paraId="7DEC31F9" w14:textId="77777777" w:rsidR="00807B15" w:rsidRPr="00E02938" w:rsidRDefault="00807B1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10C9E" w:rsidRPr="00E02938">
              <w:rPr>
                <w:rFonts w:ascii="Times New Roman" w:hAnsi="Times New Roman" w:cs="Times New Roman"/>
                <w:sz w:val="20"/>
                <w:szCs w:val="20"/>
              </w:rPr>
              <w:t>wskazuje na mapie terytoria anektowane przez Niemcy i strefy wpływów ustalone w pakcie Ribbentrop-Mołotow,</w:t>
            </w:r>
          </w:p>
          <w:p w14:paraId="7409FB8A" w14:textId="40D1E432" w:rsidR="00A10C9E" w:rsidRPr="00E02938" w:rsidRDefault="00A10C9E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45F33" w:rsidRPr="00E02938">
              <w:rPr>
                <w:rFonts w:ascii="Times New Roman" w:hAnsi="Times New Roman" w:cs="Times New Roman"/>
                <w:sz w:val="20"/>
                <w:szCs w:val="20"/>
              </w:rPr>
              <w:t>rozróżnia różne etapy polityki Hitlera mające na celu</w:t>
            </w:r>
            <w:r w:rsidR="006338C4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rozbicie systemu wersalskiego, </w:t>
            </w:r>
          </w:p>
        </w:tc>
        <w:tc>
          <w:tcPr>
            <w:tcW w:w="2551" w:type="dxa"/>
          </w:tcPr>
          <w:p w14:paraId="70CE7212" w14:textId="77777777" w:rsidR="00786F21" w:rsidRPr="00E02938" w:rsidRDefault="00252451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rolę paktu Ribbentrop-Mołotow w prz</w:t>
            </w:r>
            <w:r w:rsidR="00976CCE" w:rsidRPr="00E02938">
              <w:rPr>
                <w:rFonts w:ascii="Times New Roman" w:hAnsi="Times New Roman" w:cs="Times New Roman"/>
                <w:sz w:val="20"/>
                <w:szCs w:val="20"/>
              </w:rPr>
              <w:t>ygotowaniach Niemiec i Rosji do wojny,</w:t>
            </w:r>
          </w:p>
          <w:p w14:paraId="6A568E6A" w14:textId="77777777" w:rsidR="00976CCE" w:rsidRPr="00E02938" w:rsidRDefault="00383C6B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-łączy informacje o polityce appeasementu z późniejszymi działaniami Hitlera</w:t>
            </w:r>
            <w:r w:rsidR="00E057D3" w:rsidRPr="00E02938">
              <w:rPr>
                <w:rFonts w:ascii="Times New Roman" w:hAnsi="Times New Roman" w:cs="Times New Roman"/>
                <w:sz w:val="20"/>
                <w:szCs w:val="20"/>
              </w:rPr>
              <w:t>, tworząc wspólną analizę przyczyn II wojny światowej,</w:t>
            </w:r>
          </w:p>
          <w:p w14:paraId="3E03C668" w14:textId="146DF642" w:rsidR="006338C4" w:rsidRPr="00E02938" w:rsidRDefault="006338C4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889C8E4" w14:textId="77777777" w:rsidR="00786F21" w:rsidRPr="00E02938" w:rsidRDefault="00E057D3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skuteczność polityki appeasementu i jej wpływ na późniejsze wydarzenia wojenne</w:t>
            </w:r>
            <w:r w:rsidR="00C71350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E04785A" w14:textId="77777777" w:rsidR="00C71350" w:rsidRPr="00E02938" w:rsidRDefault="00C7135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-ocenia znaczenie paktu Ribbentrop-Mołotow dla wybuchu II wojny światowej</w:t>
            </w:r>
            <w:r w:rsidR="00057320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sytuacji w Europie Wschodniej,</w:t>
            </w:r>
          </w:p>
          <w:p w14:paraId="31DF6590" w14:textId="598D033D" w:rsidR="00057320" w:rsidRPr="00E02938" w:rsidRDefault="0005732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3264C2D" w14:textId="77777777" w:rsidR="00786F21" w:rsidRPr="00E02938" w:rsidRDefault="00057320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A53E8" w:rsidRPr="00E02938">
              <w:rPr>
                <w:rFonts w:ascii="Times New Roman" w:hAnsi="Times New Roman" w:cs="Times New Roman"/>
                <w:sz w:val="20"/>
                <w:szCs w:val="20"/>
              </w:rPr>
              <w:t>tworzy szczegółową anali</w:t>
            </w:r>
            <w:r w:rsidR="003A3EB3" w:rsidRPr="00E02938">
              <w:rPr>
                <w:rFonts w:ascii="Times New Roman" w:hAnsi="Times New Roman" w:cs="Times New Roman"/>
                <w:sz w:val="20"/>
                <w:szCs w:val="20"/>
              </w:rPr>
              <w:t>zę porównawczą polityki ustępstw wobec Niemic i jej skutków dla krajów Europy Środkowej i Wschodniej</w:t>
            </w:r>
            <w:r w:rsidR="006338C4" w:rsidRPr="00E02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24820B9" w14:textId="6075F1A6" w:rsidR="006338C4" w:rsidRPr="00E02938" w:rsidRDefault="00AC5655" w:rsidP="00C3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938">
              <w:rPr>
                <w:rFonts w:ascii="Times New Roman" w:hAnsi="Times New Roman" w:cs="Times New Roman"/>
                <w:sz w:val="20"/>
                <w:szCs w:val="20"/>
              </w:rPr>
              <w:t>-analizuje skutki paktu Ribbentrop-Mołotow dla polityki międzynarodowej</w:t>
            </w:r>
            <w:r w:rsidR="00E02938" w:rsidRPr="00E02938">
              <w:rPr>
                <w:rFonts w:ascii="Times New Roman" w:hAnsi="Times New Roman" w:cs="Times New Roman"/>
                <w:sz w:val="20"/>
                <w:szCs w:val="20"/>
              </w:rPr>
              <w:t xml:space="preserve"> i losów Europy po II wojnie światowej,</w:t>
            </w:r>
          </w:p>
        </w:tc>
      </w:tr>
    </w:tbl>
    <w:p w14:paraId="65B53D38" w14:textId="77777777" w:rsidR="00786F21" w:rsidRPr="00E02938" w:rsidRDefault="00786F21" w:rsidP="00786F21">
      <w:pPr>
        <w:rPr>
          <w:rFonts w:ascii="Times New Roman" w:hAnsi="Times New Roman" w:cs="Times New Roman"/>
          <w:sz w:val="20"/>
          <w:szCs w:val="20"/>
        </w:rPr>
      </w:pPr>
    </w:p>
    <w:p w14:paraId="42BB4EF6" w14:textId="77777777" w:rsidR="00786F21" w:rsidRPr="00E02938" w:rsidRDefault="00786F21" w:rsidP="00786F21">
      <w:pPr>
        <w:rPr>
          <w:sz w:val="20"/>
          <w:szCs w:val="20"/>
        </w:rPr>
      </w:pPr>
    </w:p>
    <w:sectPr w:rsidR="00786F21" w:rsidRPr="00E02938" w:rsidSect="00786F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8FCCC" w14:textId="77777777" w:rsidR="00AF5EE3" w:rsidRDefault="00AF5EE3" w:rsidP="00A12863">
      <w:pPr>
        <w:spacing w:after="0" w:line="240" w:lineRule="auto"/>
      </w:pPr>
      <w:r>
        <w:separator/>
      </w:r>
    </w:p>
  </w:endnote>
  <w:endnote w:type="continuationSeparator" w:id="0">
    <w:p w14:paraId="1F00F4E2" w14:textId="77777777" w:rsidR="00AF5EE3" w:rsidRDefault="00AF5EE3" w:rsidP="00A12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AB6A2" w14:textId="77777777" w:rsidR="00A12863" w:rsidRDefault="00A128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9794287"/>
      <w:docPartObj>
        <w:docPartGallery w:val="Page Numbers (Bottom of Page)"/>
        <w:docPartUnique/>
      </w:docPartObj>
    </w:sdtPr>
    <w:sdtContent>
      <w:p w14:paraId="58DA9115" w14:textId="3AA4DA19" w:rsidR="00A12863" w:rsidRDefault="00A128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99AF4E" w14:textId="77777777" w:rsidR="00A12863" w:rsidRDefault="00A128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0F1D7" w14:textId="77777777" w:rsidR="00A12863" w:rsidRDefault="00A128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59645F" w14:textId="77777777" w:rsidR="00AF5EE3" w:rsidRDefault="00AF5EE3" w:rsidP="00A12863">
      <w:pPr>
        <w:spacing w:after="0" w:line="240" w:lineRule="auto"/>
      </w:pPr>
      <w:r>
        <w:separator/>
      </w:r>
    </w:p>
  </w:footnote>
  <w:footnote w:type="continuationSeparator" w:id="0">
    <w:p w14:paraId="664DF486" w14:textId="77777777" w:rsidR="00AF5EE3" w:rsidRDefault="00AF5EE3" w:rsidP="00A12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35855" w14:textId="77777777" w:rsidR="00A12863" w:rsidRDefault="00A128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72F65" w14:textId="77777777" w:rsidR="00A12863" w:rsidRDefault="00A128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AD8E3" w14:textId="77777777" w:rsidR="00A12863" w:rsidRDefault="00A1286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F21"/>
    <w:rsid w:val="00007006"/>
    <w:rsid w:val="000306CE"/>
    <w:rsid w:val="00032E3C"/>
    <w:rsid w:val="00035B43"/>
    <w:rsid w:val="0004601C"/>
    <w:rsid w:val="000508E4"/>
    <w:rsid w:val="00057320"/>
    <w:rsid w:val="00075FD6"/>
    <w:rsid w:val="000957CB"/>
    <w:rsid w:val="000A5EDA"/>
    <w:rsid w:val="000C1B05"/>
    <w:rsid w:val="000C2649"/>
    <w:rsid w:val="000C7ECF"/>
    <w:rsid w:val="000D4E9E"/>
    <w:rsid w:val="000D5D9F"/>
    <w:rsid w:val="000D6B88"/>
    <w:rsid w:val="00100E08"/>
    <w:rsid w:val="001115C5"/>
    <w:rsid w:val="00130EF1"/>
    <w:rsid w:val="00131C20"/>
    <w:rsid w:val="001530ED"/>
    <w:rsid w:val="00155F48"/>
    <w:rsid w:val="001732D0"/>
    <w:rsid w:val="00173A07"/>
    <w:rsid w:val="00185E60"/>
    <w:rsid w:val="001C4464"/>
    <w:rsid w:val="001D3F64"/>
    <w:rsid w:val="001E483B"/>
    <w:rsid w:val="001E4A78"/>
    <w:rsid w:val="001F17FC"/>
    <w:rsid w:val="001F7783"/>
    <w:rsid w:val="00222BD1"/>
    <w:rsid w:val="002364E9"/>
    <w:rsid w:val="00243A20"/>
    <w:rsid w:val="00252451"/>
    <w:rsid w:val="00280EC2"/>
    <w:rsid w:val="00283308"/>
    <w:rsid w:val="002877B4"/>
    <w:rsid w:val="0029752F"/>
    <w:rsid w:val="002A6DD4"/>
    <w:rsid w:val="002D0433"/>
    <w:rsid w:val="002D67D5"/>
    <w:rsid w:val="002E5D75"/>
    <w:rsid w:val="00333863"/>
    <w:rsid w:val="0035593F"/>
    <w:rsid w:val="00360CEA"/>
    <w:rsid w:val="00366B88"/>
    <w:rsid w:val="003741BB"/>
    <w:rsid w:val="00383C6B"/>
    <w:rsid w:val="003866EC"/>
    <w:rsid w:val="003A3EB3"/>
    <w:rsid w:val="003B1C08"/>
    <w:rsid w:val="003F0CCA"/>
    <w:rsid w:val="003F326E"/>
    <w:rsid w:val="0040000A"/>
    <w:rsid w:val="00412648"/>
    <w:rsid w:val="00416011"/>
    <w:rsid w:val="00431855"/>
    <w:rsid w:val="00444CC3"/>
    <w:rsid w:val="00451F6F"/>
    <w:rsid w:val="00460F92"/>
    <w:rsid w:val="00486F96"/>
    <w:rsid w:val="004A6D86"/>
    <w:rsid w:val="004B6AB8"/>
    <w:rsid w:val="004C2AD8"/>
    <w:rsid w:val="004D331F"/>
    <w:rsid w:val="004F58E8"/>
    <w:rsid w:val="00514A0F"/>
    <w:rsid w:val="00533A84"/>
    <w:rsid w:val="00565EDC"/>
    <w:rsid w:val="00566990"/>
    <w:rsid w:val="00576BC2"/>
    <w:rsid w:val="005809CC"/>
    <w:rsid w:val="005A1A44"/>
    <w:rsid w:val="005C3277"/>
    <w:rsid w:val="005C6254"/>
    <w:rsid w:val="005E2934"/>
    <w:rsid w:val="005E3084"/>
    <w:rsid w:val="005E63BF"/>
    <w:rsid w:val="005E6DE5"/>
    <w:rsid w:val="005F690A"/>
    <w:rsid w:val="00606964"/>
    <w:rsid w:val="00611A1D"/>
    <w:rsid w:val="00612A2B"/>
    <w:rsid w:val="006338C4"/>
    <w:rsid w:val="006476BC"/>
    <w:rsid w:val="006515B4"/>
    <w:rsid w:val="006610A8"/>
    <w:rsid w:val="0066653B"/>
    <w:rsid w:val="00666807"/>
    <w:rsid w:val="0068715B"/>
    <w:rsid w:val="00694EBC"/>
    <w:rsid w:val="006A4E98"/>
    <w:rsid w:val="006A56E0"/>
    <w:rsid w:val="006A5ACD"/>
    <w:rsid w:val="006D5081"/>
    <w:rsid w:val="007106A8"/>
    <w:rsid w:val="0072118E"/>
    <w:rsid w:val="0072441D"/>
    <w:rsid w:val="0073077A"/>
    <w:rsid w:val="007326DC"/>
    <w:rsid w:val="00771EEB"/>
    <w:rsid w:val="00780787"/>
    <w:rsid w:val="00786F21"/>
    <w:rsid w:val="007A2B64"/>
    <w:rsid w:val="007B4D7D"/>
    <w:rsid w:val="007F75EE"/>
    <w:rsid w:val="00807B15"/>
    <w:rsid w:val="0081671B"/>
    <w:rsid w:val="00833A21"/>
    <w:rsid w:val="008419EA"/>
    <w:rsid w:val="008558E3"/>
    <w:rsid w:val="00880A5B"/>
    <w:rsid w:val="00882279"/>
    <w:rsid w:val="0088251A"/>
    <w:rsid w:val="00884F46"/>
    <w:rsid w:val="00885A16"/>
    <w:rsid w:val="008865D6"/>
    <w:rsid w:val="008873E1"/>
    <w:rsid w:val="00892916"/>
    <w:rsid w:val="008B2044"/>
    <w:rsid w:val="008D0E5E"/>
    <w:rsid w:val="008D2E45"/>
    <w:rsid w:val="008E2727"/>
    <w:rsid w:val="008F7660"/>
    <w:rsid w:val="0090234D"/>
    <w:rsid w:val="0091587B"/>
    <w:rsid w:val="009503A6"/>
    <w:rsid w:val="009508E5"/>
    <w:rsid w:val="0096417F"/>
    <w:rsid w:val="00970857"/>
    <w:rsid w:val="00976CCE"/>
    <w:rsid w:val="00983306"/>
    <w:rsid w:val="00983FFA"/>
    <w:rsid w:val="00987708"/>
    <w:rsid w:val="009A2249"/>
    <w:rsid w:val="009A6F86"/>
    <w:rsid w:val="00A00D57"/>
    <w:rsid w:val="00A07079"/>
    <w:rsid w:val="00A10C9E"/>
    <w:rsid w:val="00A120DC"/>
    <w:rsid w:val="00A12863"/>
    <w:rsid w:val="00A31FC0"/>
    <w:rsid w:val="00A33201"/>
    <w:rsid w:val="00A43610"/>
    <w:rsid w:val="00A4462C"/>
    <w:rsid w:val="00A45667"/>
    <w:rsid w:val="00A828CC"/>
    <w:rsid w:val="00A84BE0"/>
    <w:rsid w:val="00AB57E1"/>
    <w:rsid w:val="00AC4173"/>
    <w:rsid w:val="00AC5655"/>
    <w:rsid w:val="00AC63E7"/>
    <w:rsid w:val="00AD6B0A"/>
    <w:rsid w:val="00AE033F"/>
    <w:rsid w:val="00AE691F"/>
    <w:rsid w:val="00AF5EE3"/>
    <w:rsid w:val="00B05B1E"/>
    <w:rsid w:val="00B10361"/>
    <w:rsid w:val="00B222C6"/>
    <w:rsid w:val="00B6093F"/>
    <w:rsid w:val="00B70342"/>
    <w:rsid w:val="00B85E82"/>
    <w:rsid w:val="00B91296"/>
    <w:rsid w:val="00B9410B"/>
    <w:rsid w:val="00B95358"/>
    <w:rsid w:val="00BD4621"/>
    <w:rsid w:val="00BD463E"/>
    <w:rsid w:val="00BF73A6"/>
    <w:rsid w:val="00C23E1D"/>
    <w:rsid w:val="00C30F4A"/>
    <w:rsid w:val="00C56802"/>
    <w:rsid w:val="00C71350"/>
    <w:rsid w:val="00C75075"/>
    <w:rsid w:val="00C76D04"/>
    <w:rsid w:val="00C94264"/>
    <w:rsid w:val="00CA00D1"/>
    <w:rsid w:val="00CA53E8"/>
    <w:rsid w:val="00CA6556"/>
    <w:rsid w:val="00CC45F8"/>
    <w:rsid w:val="00CE3B49"/>
    <w:rsid w:val="00D222C5"/>
    <w:rsid w:val="00D24140"/>
    <w:rsid w:val="00D267D8"/>
    <w:rsid w:val="00D306CD"/>
    <w:rsid w:val="00D32BF2"/>
    <w:rsid w:val="00D51C72"/>
    <w:rsid w:val="00D60822"/>
    <w:rsid w:val="00D77A83"/>
    <w:rsid w:val="00D80769"/>
    <w:rsid w:val="00D83632"/>
    <w:rsid w:val="00D874C7"/>
    <w:rsid w:val="00DD42F8"/>
    <w:rsid w:val="00DE0027"/>
    <w:rsid w:val="00DE4AD6"/>
    <w:rsid w:val="00DF7DCB"/>
    <w:rsid w:val="00E02938"/>
    <w:rsid w:val="00E057D3"/>
    <w:rsid w:val="00E102BC"/>
    <w:rsid w:val="00E34CF6"/>
    <w:rsid w:val="00E45F33"/>
    <w:rsid w:val="00E641F9"/>
    <w:rsid w:val="00E70649"/>
    <w:rsid w:val="00E81D21"/>
    <w:rsid w:val="00EA1C33"/>
    <w:rsid w:val="00EB7850"/>
    <w:rsid w:val="00ED0419"/>
    <w:rsid w:val="00ED3B59"/>
    <w:rsid w:val="00EE0892"/>
    <w:rsid w:val="00EE1139"/>
    <w:rsid w:val="00EE4992"/>
    <w:rsid w:val="00F14AF7"/>
    <w:rsid w:val="00F24E57"/>
    <w:rsid w:val="00F61C62"/>
    <w:rsid w:val="00F6686C"/>
    <w:rsid w:val="00F77E2A"/>
    <w:rsid w:val="00F92DE6"/>
    <w:rsid w:val="00F97CCD"/>
    <w:rsid w:val="00F97D76"/>
    <w:rsid w:val="00FB5AFF"/>
    <w:rsid w:val="00FC06D8"/>
    <w:rsid w:val="00FC2C16"/>
    <w:rsid w:val="00FE76F4"/>
    <w:rsid w:val="00FE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1F51"/>
  <w15:chartTrackingRefBased/>
  <w15:docId w15:val="{6D08C6D2-4CA3-42BE-97C9-7413BFD6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6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12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2863"/>
  </w:style>
  <w:style w:type="paragraph" w:styleId="Stopka">
    <w:name w:val="footer"/>
    <w:basedOn w:val="Normalny"/>
    <w:link w:val="StopkaZnak"/>
    <w:uiPriority w:val="99"/>
    <w:unhideWhenUsed/>
    <w:rsid w:val="00A12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2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7</Pages>
  <Words>2371</Words>
  <Characters>14229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 Basista</dc:creator>
  <cp:keywords/>
  <dc:description/>
  <cp:lastModifiedBy>Aj Basista</cp:lastModifiedBy>
  <cp:revision>210</cp:revision>
  <cp:lastPrinted>2024-09-01T17:53:00Z</cp:lastPrinted>
  <dcterms:created xsi:type="dcterms:W3CDTF">2024-08-30T17:37:00Z</dcterms:created>
  <dcterms:modified xsi:type="dcterms:W3CDTF">2024-09-01T17:53:00Z</dcterms:modified>
</cp:coreProperties>
</file>